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E9" w:rsidRPr="00AF73CC" w:rsidRDefault="000355E9" w:rsidP="00D07B48">
      <w:pPr>
        <w:spacing w:after="0" w:line="240" w:lineRule="auto"/>
        <w:textAlignment w:val="baseline"/>
        <w:rPr>
          <w:rFonts w:ascii="Arial" w:eastAsia="Times New Roman" w:hAnsi="Arial" w:cs="Arial"/>
          <w:color w:val="373737"/>
          <w:lang w:eastAsia="es-CL"/>
        </w:rPr>
      </w:pPr>
    </w:p>
    <w:p w:rsidR="00D6445D" w:rsidRPr="00D07B48" w:rsidRDefault="009F7285" w:rsidP="00D07B48">
      <w:pPr>
        <w:spacing w:before="120" w:after="120" w:line="240" w:lineRule="auto"/>
        <w:jc w:val="both"/>
        <w:rPr>
          <w:rFonts w:ascii="Arial" w:hAnsi="Arial" w:cs="Arial"/>
          <w:lang w:val="es-ES_tradnl"/>
        </w:rPr>
      </w:pPr>
      <w:r w:rsidRPr="00D07B48">
        <w:rPr>
          <w:rFonts w:ascii="Arial" w:hAnsi="Arial" w:cs="Arial"/>
        </w:rPr>
        <w:t xml:space="preserve">En concordancia </w:t>
      </w:r>
      <w:r w:rsidR="00D6445D" w:rsidRPr="00D07B48">
        <w:rPr>
          <w:rFonts w:ascii="Arial" w:hAnsi="Arial" w:cs="Arial"/>
        </w:rPr>
        <w:t xml:space="preserve">por lo expuesto por Felipe </w:t>
      </w:r>
      <w:proofErr w:type="spellStart"/>
      <w:r w:rsidR="00D6445D" w:rsidRPr="00D07B48">
        <w:rPr>
          <w:rFonts w:ascii="Arial" w:hAnsi="Arial" w:cs="Arial"/>
        </w:rPr>
        <w:t>Serey</w:t>
      </w:r>
      <w:proofErr w:type="spellEnd"/>
      <w:r w:rsidR="00D6445D" w:rsidRPr="00D07B48">
        <w:rPr>
          <w:rFonts w:ascii="Arial" w:hAnsi="Arial" w:cs="Arial"/>
        </w:rPr>
        <w:t xml:space="preserve">, </w:t>
      </w:r>
      <w:r w:rsidR="00D30467" w:rsidRPr="00D07B48">
        <w:rPr>
          <w:rFonts w:ascii="Arial" w:hAnsi="Arial" w:cs="Arial"/>
        </w:rPr>
        <w:t xml:space="preserve">quien releva </w:t>
      </w:r>
      <w:r w:rsidR="00023C54" w:rsidRPr="00D07B48">
        <w:rPr>
          <w:rFonts w:ascii="Arial" w:hAnsi="Arial" w:cs="Arial"/>
        </w:rPr>
        <w:t xml:space="preserve">las </w:t>
      </w:r>
      <w:r w:rsidR="00D30467" w:rsidRPr="00D07B48">
        <w:rPr>
          <w:rFonts w:ascii="Arial" w:hAnsi="Arial" w:cs="Arial"/>
          <w:lang w:val="es-ES_tradnl"/>
        </w:rPr>
        <w:t>falencias asociadas a los ámbitos sociales y culturales</w:t>
      </w:r>
      <w:r w:rsidR="00023C54" w:rsidRPr="00D07B48">
        <w:rPr>
          <w:rFonts w:ascii="Arial" w:hAnsi="Arial" w:cs="Arial"/>
          <w:lang w:val="es-ES_tradnl"/>
        </w:rPr>
        <w:t xml:space="preserve">, y la </w:t>
      </w:r>
      <w:r w:rsidR="00D6445D" w:rsidRPr="00D07B48">
        <w:rPr>
          <w:rFonts w:ascii="Arial" w:hAnsi="Arial" w:cs="Arial"/>
          <w:lang w:val="es-ES_tradnl"/>
        </w:rPr>
        <w:t>falta de políticas integrales</w:t>
      </w:r>
      <w:r w:rsidR="00023C54" w:rsidRPr="00D07B48">
        <w:rPr>
          <w:rFonts w:ascii="Arial" w:hAnsi="Arial" w:cs="Arial"/>
          <w:lang w:val="es-ES_tradnl"/>
        </w:rPr>
        <w:t xml:space="preserve"> </w:t>
      </w:r>
      <w:r w:rsidR="001E3DBE" w:rsidRPr="00D07B48">
        <w:rPr>
          <w:rFonts w:ascii="Arial" w:hAnsi="Arial" w:cs="Arial"/>
          <w:lang w:val="es-ES_tradnl"/>
        </w:rPr>
        <w:t>asociadas a</w:t>
      </w:r>
      <w:r w:rsidR="00023C54" w:rsidRPr="00D07B48">
        <w:rPr>
          <w:rFonts w:ascii="Arial" w:hAnsi="Arial" w:cs="Arial"/>
          <w:lang w:val="es-ES_tradnl"/>
        </w:rPr>
        <w:t xml:space="preserve">l fenómeno de la 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ESCNNA</w:t>
      </w:r>
      <w:r w:rsidR="001E3DBE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, es posible señalar como 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se </w:t>
      </w:r>
      <w:r w:rsidR="001E3DBE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suman una diversidad de 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factores políticos, estructurales, familiares e individuales. 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A</w:t>
      </w:r>
      <w:r w:rsidR="001E3DBE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sí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,</w:t>
      </w:r>
      <w:r w:rsidR="001E3DBE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d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entro de los elementos centrales del marco sociopolítico, 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se releva 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el contexto en que los NNA están insertos, las realidades particulares de cada u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no de ellos, en lo</w:t>
      </w:r>
      <w:r w:rsidR="001E3DBE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s cuales no só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lo es posible encontrar </w:t>
      </w:r>
      <w:r w:rsidR="001E3DBE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elementos como la 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pobreza, falta de in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formación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y 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la 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marginalidad</w:t>
      </w:r>
      <w:r w:rsidR="001E3DBE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, ta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mbién se agregan los factores culturales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-sociales que permiten y validan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</w:t>
      </w:r>
      <w:r w:rsidR="00582894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la emergencia y mantención de 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diversas vulneraciones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. Lo anterior, bajo u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na cultura patriarcal que devalúa y cosifica a los niños y mujeres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con 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lógicas de coerción y presión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, en la que se 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valida la violencia como forma de resolución de conflictos, 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así como la mirada </w:t>
      </w:r>
      <w:proofErr w:type="spellStart"/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adultocentric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a</w:t>
      </w:r>
      <w:proofErr w:type="spellEnd"/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que no problematiza la explotación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, y </w:t>
      </w:r>
      <w:r w:rsid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por el contrario 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favorece la </w:t>
      </w:r>
      <w:proofErr w:type="spellStart"/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responsabilización</w:t>
      </w:r>
      <w:proofErr w:type="spellEnd"/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de la ví</w:t>
      </w:r>
      <w:r w:rsidR="00023C5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ctima.</w:t>
      </w:r>
    </w:p>
    <w:p w:rsidR="00AF342D" w:rsidRPr="00D07B48" w:rsidRDefault="006A23F1" w:rsidP="00D07B48">
      <w:pPr>
        <w:spacing w:before="120" w:after="120"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  <w:r w:rsidRPr="00D07B48">
        <w:rPr>
          <w:rFonts w:ascii="Arial" w:hAnsi="Arial" w:cs="Arial"/>
          <w:lang w:val="es-ES_tradnl"/>
        </w:rPr>
        <w:t>En cuanto a lo rescatado p</w:t>
      </w:r>
      <w:r w:rsidR="00D30467" w:rsidRPr="00D07B48">
        <w:rPr>
          <w:rFonts w:ascii="Arial" w:hAnsi="Arial" w:cs="Arial"/>
          <w:lang w:val="es-ES_tradnl"/>
        </w:rPr>
        <w:t xml:space="preserve">or Felipe </w:t>
      </w:r>
      <w:proofErr w:type="spellStart"/>
      <w:r w:rsidRPr="00D07B48">
        <w:rPr>
          <w:rFonts w:ascii="Arial" w:hAnsi="Arial" w:cs="Arial"/>
          <w:lang w:val="es-ES_tradnl"/>
        </w:rPr>
        <w:t>Serey</w:t>
      </w:r>
      <w:proofErr w:type="spellEnd"/>
      <w:r w:rsidRPr="00D07B48">
        <w:rPr>
          <w:rFonts w:ascii="Arial" w:hAnsi="Arial" w:cs="Arial"/>
          <w:lang w:val="es-ES_tradnl"/>
        </w:rPr>
        <w:t xml:space="preserve">, </w:t>
      </w:r>
      <w:r w:rsidR="00D30467" w:rsidRPr="00D07B48">
        <w:rPr>
          <w:rFonts w:ascii="Arial" w:hAnsi="Arial" w:cs="Arial"/>
          <w:lang w:val="es-ES_tradnl"/>
        </w:rPr>
        <w:t xml:space="preserve">en </w:t>
      </w:r>
      <w:r w:rsidRPr="00D07B48">
        <w:rPr>
          <w:rFonts w:ascii="Arial" w:hAnsi="Arial" w:cs="Arial"/>
          <w:lang w:val="es-ES_tradnl"/>
        </w:rPr>
        <w:t xml:space="preserve">relación a </w:t>
      </w:r>
      <w:r w:rsidR="00D30467" w:rsidRPr="00D07B48">
        <w:rPr>
          <w:rFonts w:ascii="Arial" w:hAnsi="Arial" w:cs="Arial"/>
          <w:lang w:val="es-ES_tradnl"/>
        </w:rPr>
        <w:t xml:space="preserve">la preocupación de cómo </w:t>
      </w:r>
      <w:r w:rsidR="00D6445D" w:rsidRPr="00D07B48">
        <w:rPr>
          <w:rFonts w:ascii="Arial" w:hAnsi="Arial" w:cs="Arial"/>
          <w:lang w:val="es-ES_tradnl"/>
        </w:rPr>
        <w:t>generar aproximaciones que no re victimicen ni</w:t>
      </w:r>
      <w:r w:rsidR="00D30467" w:rsidRPr="00D07B48">
        <w:rPr>
          <w:rFonts w:ascii="Arial" w:hAnsi="Arial" w:cs="Arial"/>
          <w:lang w:val="es-ES_tradnl"/>
        </w:rPr>
        <w:t xml:space="preserve"> estigmaticen, considero </w:t>
      </w:r>
      <w:r w:rsidR="00ED4B37" w:rsidRPr="00D07B48">
        <w:rPr>
          <w:rFonts w:ascii="Arial" w:hAnsi="Arial" w:cs="Arial"/>
          <w:lang w:val="es-ES_tradnl"/>
        </w:rPr>
        <w:t>pertinente</w:t>
      </w:r>
      <w:r w:rsidR="00D30467" w:rsidRPr="00D07B48">
        <w:rPr>
          <w:rFonts w:ascii="Arial" w:hAnsi="Arial" w:cs="Arial"/>
          <w:lang w:val="es-ES_tradnl"/>
        </w:rPr>
        <w:t xml:space="preserve"> tomar lo expuesto por los expositore</w:t>
      </w:r>
      <w:r w:rsidRPr="00D07B48">
        <w:rPr>
          <w:rFonts w:ascii="Arial" w:hAnsi="Arial" w:cs="Arial"/>
          <w:lang w:val="es-ES_tradnl"/>
        </w:rPr>
        <w:t>s esta segunda semana a</w:t>
      </w:r>
      <w:r w:rsidR="00AF342D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nivel de la intervención en los casos de </w:t>
      </w:r>
      <w:proofErr w:type="spellStart"/>
      <w:r w:rsidR="00AF342D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Es</w:t>
      </w:r>
      <w:r w:rsidR="000355E9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cnna</w:t>
      </w:r>
      <w:proofErr w:type="spellEnd"/>
      <w:r w:rsidR="00AF342D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, 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en la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s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que se destaca </w:t>
      </w:r>
      <w:r w:rsidR="00AF342D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l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a importancia de apoyar a las ví</w:t>
      </w:r>
      <w:r w:rsidR="00AF342D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ctimas desde </w:t>
      </w:r>
      <w:r w:rsidR="009D6A74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distintos ámbitos</w:t>
      </w:r>
      <w:r w:rsidR="00AF342D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: tanto a nivel concreto y material </w:t>
      </w:r>
      <w:r w:rsid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en algunos casos </w:t>
      </w:r>
      <w:r w:rsidR="00AF342D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(alojamiento) como a nivel de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especializado (</w:t>
      </w:r>
      <w:r w:rsidR="00AF342D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sistema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s</w:t>
      </w:r>
      <w:r w:rsidR="00AF342D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educativo, de salud y tratamientos particulares 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para </w:t>
      </w:r>
      <w:r w:rsidR="00E74BD5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sintomatologías diversas, consumos de </w:t>
      </w:r>
      <w:r w:rsidR="00AF342D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drogas, alcohol). </w:t>
      </w:r>
      <w:r w:rsidR="00DE2B3F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Asimismo, el sistema familiar debe ser fortalecido mediante intervenciones ligadas 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a 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robustecer </w:t>
      </w:r>
      <w:r w:rsidR="00DE2B3F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el rol de adultos protectores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y el </w:t>
      </w:r>
      <w:r w:rsidR="00DE2B3F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espacio de seguridad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, </w:t>
      </w:r>
      <w:r w:rsidR="00ED451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intentando corregir historias </w:t>
      </w:r>
      <w:proofErr w:type="spellStart"/>
      <w:r w:rsidR="00ED451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transgeneracionales</w:t>
      </w:r>
      <w:proofErr w:type="spellEnd"/>
      <w:r w:rsidR="00ED451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de </w:t>
      </w:r>
      <w:r w:rsidR="00ED451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abandono y maltrato, 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y </w:t>
      </w:r>
      <w:r w:rsidR="00E74BD5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re-conecta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r a los</w:t>
      </w:r>
      <w:r w:rsidR="00E74BD5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NNA con sus redes</w:t>
      </w:r>
      <w:r w:rsidR="00DE2B3F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.</w:t>
      </w:r>
    </w:p>
    <w:p w:rsidR="0094489C" w:rsidRPr="00D07B48" w:rsidRDefault="00AF342D" w:rsidP="00D07B48">
      <w:pPr>
        <w:spacing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De igual modo, 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una adecuada intervención 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no </w:t>
      </w:r>
      <w:proofErr w:type="spellStart"/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revictimizante</w:t>
      </w:r>
      <w:proofErr w:type="spellEnd"/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</w:t>
      </w:r>
      <w:r w:rsidR="006A23F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implicaría 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que </w:t>
      </w:r>
      <w:r w:rsidR="00E74BD5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los equipos 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deben ser apoyados</w:t>
      </w:r>
      <w:r w:rsidR="00BA7F42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por el </w:t>
      </w:r>
      <w:r w:rsidR="00E74BD5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sistema político y social </w:t>
      </w:r>
      <w:r w:rsidR="00BA7F42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de mo</w:t>
      </w:r>
      <w:r w:rsidR="00E74BD5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do de intervenir de la manera má</w:t>
      </w:r>
      <w:r w:rsidR="00BA7F42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s temprana posible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. Lo anterior, a fin de que 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sus intervenciones sean lo </w:t>
      </w:r>
      <w:r w:rsidR="00DE2B3F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más</w:t>
      </w:r>
      <w:r w:rsidR="00BA7F42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provechosas en </w:t>
      </w:r>
      <w:r w:rsidR="00675959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la reparación del daño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, </w:t>
      </w:r>
      <w:r w:rsidR="006B12F0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convirtiéndose en espacio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s</w:t>
      </w:r>
      <w:r w:rsidR="006B12F0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de respeto y de sana vinculación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. En estos contextos, los equipos de trabajo </w:t>
      </w:r>
      <w:r w:rsidR="00BA7F42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deben 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intentar </w:t>
      </w:r>
      <w:r w:rsidR="00BA7F42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ser coherentes entre 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sí</w:t>
      </w:r>
      <w:r w:rsidR="00E74BD5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, considerando las mú</w:t>
      </w:r>
      <w:r w:rsidR="00BA7F42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ltiples intervenciones a las que han sido sometidos</w:t>
      </w:r>
      <w:r w:rsid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los NNA expuestos a la explotación</w:t>
      </w:r>
      <w:r w:rsidR="00BA7F42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, debiendo 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por tanto </w:t>
      </w:r>
      <w:r w:rsidR="00E74BD5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ajustarse a las distintas necesidades</w:t>
      </w:r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. Lo anterior, a modo de lograr concientizar 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paulatinamente a los niños</w:t>
      </w:r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/as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sobre sus derechos</w:t>
      </w:r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,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favoreciendo el desarrollo de su confianza y 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de sus 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habilidades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, con el objetivo de fomentar el establecimiento de una identidad no 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fragmentada y teñida de concep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tos negativos y contradictorios, es decir, alejada del impacto de la vulneración. </w:t>
      </w:r>
      <w:r w:rsidR="00B56EE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De igual modo, se debe intervenir en los sentimientos de culpa y 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en </w:t>
      </w:r>
      <w:r w:rsidR="00B56EE1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la baja autopercepción de víctim</w:t>
      </w:r>
      <w:r w:rsidR="00AF73CC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a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que los expone a nuevas trasgresiones, siendo por tanto necesario </w:t>
      </w:r>
      <w:r w:rsidR="006B12F0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realizar un seguimiento luego de terminada la intervención formal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. De este modo, se justifica la pronta visualización de </w:t>
      </w:r>
      <w:r w:rsidR="00ED451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la necesidad de una </w:t>
      </w:r>
      <w:r w:rsidR="00675959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legislación protectora</w:t>
      </w:r>
      <w:r w:rsidR="00ED451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, que permita 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la </w:t>
      </w:r>
      <w:r w:rsidR="00ED451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detección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, la denuncia y la intervención</w:t>
      </w:r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temprana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, junto a políticas que </w:t>
      </w:r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se 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dirijan </w:t>
      </w:r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a </w:t>
      </w:r>
      <w:r w:rsidR="00ED451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una mayor </w:t>
      </w:r>
      <w:r w:rsidR="00ED4B3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disposición de </w:t>
      </w:r>
      <w:r w:rsidR="00904DC5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información</w:t>
      </w:r>
      <w:r w:rsidR="00582894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y</w:t>
      </w:r>
      <w:r w:rsidR="00ED451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</w:t>
      </w:r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de </w:t>
      </w:r>
      <w:r w:rsidR="00ED451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investigación</w:t>
      </w:r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en este ámbito</w:t>
      </w:r>
      <w:r w:rsidR="00ED4517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.</w:t>
      </w:r>
    </w:p>
    <w:p w:rsidR="00ED4B37" w:rsidRPr="00D07B48" w:rsidRDefault="00ED4B37" w:rsidP="00D07B48">
      <w:pPr>
        <w:spacing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Finalmente, en cuanto a las preguntas que me surgen en este proceso, dicen relación con </w:t>
      </w:r>
      <w:r w:rsidR="00582894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las contradicciones existentes entre 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los tiempos de intervención necesarios y la realidad del sistema</w:t>
      </w:r>
      <w:r w:rsidR="00D07B48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judicial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, así como la forma de evaluar adecuadamente el </w:t>
      </w:r>
      <w:r w:rsidR="00D07B48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contexto</w:t>
      </w:r>
      <w:r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en cada caso. </w:t>
      </w:r>
      <w:r w:rsidR="00D07B48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Me pregunto además por la forma inicial de la intervención, ante el riesgo permanente de deserción y con ello, el desafío</w:t>
      </w:r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de </w:t>
      </w:r>
      <w:r w:rsidR="00D07B48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llevar a cabo una adecuada vinculación y protección</w:t>
      </w:r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a fin de evitar una nueva </w:t>
      </w:r>
      <w:proofErr w:type="spellStart"/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revictimización</w:t>
      </w:r>
      <w:proofErr w:type="spellEnd"/>
      <w:r w:rsidR="00CE07E1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>.</w:t>
      </w:r>
      <w:r w:rsidR="00D07B48" w:rsidRPr="00D07B48"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  <w:t xml:space="preserve"> </w:t>
      </w:r>
    </w:p>
    <w:p w:rsidR="00ED4B37" w:rsidRPr="00D07B48" w:rsidRDefault="00ED4B37" w:rsidP="00D07B48">
      <w:pPr>
        <w:spacing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</w:p>
    <w:p w:rsidR="00ED4B37" w:rsidRPr="00D07B48" w:rsidRDefault="00ED4B37" w:rsidP="00D07B48">
      <w:pPr>
        <w:spacing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ED4B37" w:rsidRPr="00D07B48" w:rsidRDefault="00ED4B37" w:rsidP="00D07B48">
      <w:pPr>
        <w:spacing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</w:p>
    <w:p w:rsidR="00ED4B37" w:rsidRPr="00D07B48" w:rsidRDefault="00ED4B37" w:rsidP="00D07B48">
      <w:pPr>
        <w:spacing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</w:p>
    <w:p w:rsidR="00ED4B37" w:rsidRPr="00D07B48" w:rsidRDefault="00ED4B37" w:rsidP="00D07B48">
      <w:pPr>
        <w:spacing w:line="240" w:lineRule="auto"/>
        <w:jc w:val="both"/>
        <w:rPr>
          <w:rStyle w:val="Textoennegrita"/>
          <w:rFonts w:ascii="Arial" w:hAnsi="Arial" w:cs="Arial"/>
          <w:b w:val="0"/>
          <w:color w:val="373737"/>
          <w:bdr w:val="none" w:sz="0" w:space="0" w:color="auto" w:frame="1"/>
          <w:shd w:val="clear" w:color="auto" w:fill="FFFFFF"/>
        </w:rPr>
      </w:pPr>
    </w:p>
    <w:p w:rsidR="00ED4B37" w:rsidRPr="00D07B48" w:rsidRDefault="00ED4B37" w:rsidP="00D07B48">
      <w:pPr>
        <w:spacing w:line="240" w:lineRule="auto"/>
        <w:jc w:val="both"/>
        <w:rPr>
          <w:rStyle w:val="Textoennegrita"/>
          <w:rFonts w:ascii="Arial" w:hAnsi="Arial" w:cs="Arial"/>
          <w:color w:val="373737"/>
          <w:bdr w:val="none" w:sz="0" w:space="0" w:color="auto" w:frame="1"/>
          <w:shd w:val="clear" w:color="auto" w:fill="FFFFFF"/>
        </w:rPr>
      </w:pPr>
    </w:p>
    <w:sectPr w:rsidR="00ED4B37" w:rsidRPr="00D07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D8C"/>
    <w:multiLevelType w:val="hybridMultilevel"/>
    <w:tmpl w:val="ECDC6DAA"/>
    <w:lvl w:ilvl="0" w:tplc="E0163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4C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C7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8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20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A2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6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CD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2E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983197"/>
    <w:multiLevelType w:val="multilevel"/>
    <w:tmpl w:val="66A2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46CF5"/>
    <w:multiLevelType w:val="multilevel"/>
    <w:tmpl w:val="6748B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50"/>
    <w:rsid w:val="00023C54"/>
    <w:rsid w:val="000355E9"/>
    <w:rsid w:val="000A4AA6"/>
    <w:rsid w:val="000F2289"/>
    <w:rsid w:val="001E21C3"/>
    <w:rsid w:val="001E3DBE"/>
    <w:rsid w:val="00225183"/>
    <w:rsid w:val="00260666"/>
    <w:rsid w:val="002F5F17"/>
    <w:rsid w:val="00300B37"/>
    <w:rsid w:val="003E4E79"/>
    <w:rsid w:val="004838B2"/>
    <w:rsid w:val="004930D1"/>
    <w:rsid w:val="004B0EE6"/>
    <w:rsid w:val="004C7BD4"/>
    <w:rsid w:val="00582894"/>
    <w:rsid w:val="00675959"/>
    <w:rsid w:val="00683895"/>
    <w:rsid w:val="006A23F1"/>
    <w:rsid w:val="006B12F0"/>
    <w:rsid w:val="00746106"/>
    <w:rsid w:val="00782334"/>
    <w:rsid w:val="00896312"/>
    <w:rsid w:val="008A1068"/>
    <w:rsid w:val="00904DC5"/>
    <w:rsid w:val="0094489C"/>
    <w:rsid w:val="009D6A74"/>
    <w:rsid w:val="009E0119"/>
    <w:rsid w:val="009F3C4C"/>
    <w:rsid w:val="009F7285"/>
    <w:rsid w:val="00A55C25"/>
    <w:rsid w:val="00A731F1"/>
    <w:rsid w:val="00AF342D"/>
    <w:rsid w:val="00AF73CC"/>
    <w:rsid w:val="00B56EE1"/>
    <w:rsid w:val="00BA7F42"/>
    <w:rsid w:val="00CD25B7"/>
    <w:rsid w:val="00CE07E1"/>
    <w:rsid w:val="00D07B48"/>
    <w:rsid w:val="00D30467"/>
    <w:rsid w:val="00D6445D"/>
    <w:rsid w:val="00D86A1F"/>
    <w:rsid w:val="00D9150B"/>
    <w:rsid w:val="00D92A9F"/>
    <w:rsid w:val="00DE2B3F"/>
    <w:rsid w:val="00DF2AD9"/>
    <w:rsid w:val="00E74BD5"/>
    <w:rsid w:val="00ED4517"/>
    <w:rsid w:val="00ED4B37"/>
    <w:rsid w:val="00F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6245"/>
  <w15:chartTrackingRefBased/>
  <w15:docId w15:val="{25CC8FE4-9A92-4459-9B2A-3E60225F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D6A74"/>
    <w:rPr>
      <w:b/>
      <w:bCs/>
    </w:rPr>
  </w:style>
  <w:style w:type="character" w:customStyle="1" w:styleId="apple-converted-space">
    <w:name w:val="apple-converted-space"/>
    <w:basedOn w:val="Fuentedeprrafopredeter"/>
    <w:rsid w:val="009D6A74"/>
  </w:style>
  <w:style w:type="paragraph" w:styleId="NormalWeb">
    <w:name w:val="Normal (Web)"/>
    <w:basedOn w:val="Normal"/>
    <w:uiPriority w:val="99"/>
    <w:semiHidden/>
    <w:unhideWhenUsed/>
    <w:rsid w:val="0003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35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vega lizana</dc:creator>
  <cp:keywords/>
  <dc:description/>
  <cp:lastModifiedBy>angelica vega lizana</cp:lastModifiedBy>
  <cp:revision>3</cp:revision>
  <dcterms:created xsi:type="dcterms:W3CDTF">2017-02-05T04:34:00Z</dcterms:created>
  <dcterms:modified xsi:type="dcterms:W3CDTF">2017-02-05T04:38:00Z</dcterms:modified>
</cp:coreProperties>
</file>