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rPr>
        <w:t>DERECHOS HUMANOS</w:t>
      </w:r>
    </w:p>
    <w:p w:rsidR="007E68D8" w:rsidRPr="008D5814" w:rsidRDefault="00144D80"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noProof/>
          <w:lang w:eastAsia="es-C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7.95pt;margin-top:3.15pt;width:11.35pt;height:30.5pt;z-index:251658240">
            <v:textbox style="layout-flow:vertical-ideographic"/>
          </v:shape>
        </w:pict>
      </w: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144D80"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noProof/>
          <w:lang w:eastAsia="es-CL"/>
        </w:rPr>
        <w:pict>
          <v:shape id="_x0000_s1027" type="#_x0000_t67" style="position:absolute;left:0;text-align:left;margin-left:216.15pt;margin-top:10.55pt;width:11.35pt;height:30.5pt;z-index:251659264">
            <v:textbox style="layout-flow:vertical-ideographic"/>
          </v:shape>
        </w:pict>
      </w:r>
      <w:r w:rsidR="007E68D8" w:rsidRPr="008D5814">
        <w:rPr>
          <w:rFonts w:ascii="Times New Roman" w:hAnsi="Times New Roman" w:cs="Times New Roman"/>
        </w:rPr>
        <w:t>DERECHOS NNA</w:t>
      </w: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rPr>
        <w:t>POLITICAS DE INFANCIA LOCAL</w:t>
      </w:r>
    </w:p>
    <w:p w:rsidR="007E68D8" w:rsidRPr="008D5814" w:rsidRDefault="00144D80"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noProof/>
          <w:lang w:eastAsia="es-CL"/>
        </w:rPr>
        <w:pict>
          <v:shape id="_x0000_s1028" type="#_x0000_t67" style="position:absolute;left:0;text-align:left;margin-left:214.95pt;margin-top:10.65pt;width:11.35pt;height:30.5pt;z-index:251660288">
            <v:textbox style="layout-flow:vertical-ideographic"/>
          </v:shape>
        </w:pic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rPr>
        <w:t>VULNERACION DE DERECHOS</w:t>
      </w:r>
    </w:p>
    <w:p w:rsidR="007E68D8" w:rsidRPr="008D5814" w:rsidRDefault="00144D80" w:rsidP="007E68D8">
      <w:pPr>
        <w:autoSpaceDE w:val="0"/>
        <w:autoSpaceDN w:val="0"/>
        <w:adjustRightInd w:val="0"/>
        <w:spacing w:after="0" w:line="240" w:lineRule="auto"/>
        <w:jc w:val="center"/>
        <w:rPr>
          <w:rFonts w:ascii="Times New Roman" w:hAnsi="Times New Roman" w:cs="Times New Roman"/>
        </w:rPr>
      </w:pPr>
      <w:r w:rsidRPr="008D5814">
        <w:rPr>
          <w:rFonts w:ascii="Times New Roman" w:hAnsi="Times New Roman" w:cs="Times New Roman"/>
          <w:noProof/>
          <w:lang w:eastAsia="es-CL"/>
        </w:rPr>
        <w:pict>
          <v:shape id="_x0000_s1030" type="#_x0000_t67" style="position:absolute;left:0;text-align:left;margin-left:299.55pt;margin-top:9.3pt;width:11.35pt;height:30.5pt;z-index:251662336">
            <v:textbox style="layout-flow:vertical-ideographic"/>
          </v:shape>
        </w:pict>
      </w:r>
      <w:r w:rsidRPr="008D5814">
        <w:rPr>
          <w:rFonts w:ascii="Times New Roman" w:hAnsi="Times New Roman" w:cs="Times New Roman"/>
          <w:noProof/>
          <w:lang w:eastAsia="es-CL"/>
        </w:rPr>
        <w:pict>
          <v:shape id="_x0000_s1029" type="#_x0000_t67" style="position:absolute;left:0;text-align:left;margin-left:142.35pt;margin-top:11.35pt;width:11.35pt;height:30.5pt;z-index:251661312">
            <v:textbox style="layout-flow:vertical-ideographic"/>
          </v:shape>
        </w:pict>
      </w:r>
      <w:r w:rsidR="007E68D8" w:rsidRPr="008D5814">
        <w:rPr>
          <w:rFonts w:ascii="Times New Roman" w:hAnsi="Times New Roman" w:cs="Times New Roman"/>
        </w:rPr>
        <w:t>ORGANISMO OPERADORES SENAME</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144D80" w:rsidP="007E68D8">
      <w:pPr>
        <w:autoSpaceDE w:val="0"/>
        <w:autoSpaceDN w:val="0"/>
        <w:adjustRightInd w:val="0"/>
        <w:spacing w:after="0" w:line="240" w:lineRule="auto"/>
        <w:rPr>
          <w:rFonts w:ascii="Times New Roman" w:hAnsi="Times New Roman" w:cs="Times New Roman"/>
        </w:rPr>
      </w:pPr>
      <w:r w:rsidRPr="008D5814">
        <w:rPr>
          <w:rFonts w:ascii="Times New Roman" w:hAnsi="Times New Roman" w:cs="Times New Roman"/>
          <w:noProof/>
          <w:lang w:eastAsia="es-CL"/>
        </w:rPr>
        <w:pict>
          <v:shapetype id="_x0000_t32" coordsize="21600,21600" o:spt="32" o:oned="t" path="m,l21600,21600e" filled="f">
            <v:path arrowok="t" fillok="f" o:connecttype="none"/>
            <o:lock v:ext="edit" shapetype="t"/>
          </v:shapetype>
          <v:shape id="_x0000_s1033" type="#_x0000_t32" style="position:absolute;margin-left:207.15pt;margin-top:4.25pt;width:54.6pt;height:.6pt;z-index:251664384" o:connectortype="straight">
            <v:stroke startarrow="block" endarrow="block"/>
          </v:shape>
        </w:pict>
      </w:r>
      <w:r w:rsidR="007E68D8" w:rsidRPr="008D5814">
        <w:rPr>
          <w:rFonts w:ascii="Times New Roman" w:hAnsi="Times New Roman" w:cs="Times New Roman"/>
        </w:rPr>
        <w:t xml:space="preserve">                                         ABUSO SEXUAL                                             ESCNNA</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p>
    <w:p w:rsidR="007E68D8" w:rsidRPr="008D5814" w:rsidRDefault="007E68D8" w:rsidP="007E68D8">
      <w:pPr>
        <w:autoSpaceDE w:val="0"/>
        <w:autoSpaceDN w:val="0"/>
        <w:adjustRightInd w:val="0"/>
        <w:spacing w:after="0" w:line="240" w:lineRule="auto"/>
        <w:ind w:left="2124"/>
        <w:jc w:val="both"/>
        <w:rPr>
          <w:rFonts w:ascii="Times New Roman" w:hAnsi="Times New Roman" w:cs="Times New Roman"/>
        </w:rPr>
      </w:pPr>
      <w:r w:rsidRPr="008D5814">
        <w:rPr>
          <w:rFonts w:ascii="Times New Roman" w:hAnsi="Times New Roman" w:cs="Times New Roman"/>
        </w:rPr>
        <w:t xml:space="preserve">  (LINEA POCO CLARA, PARA PERSECUICON DEL DELITO)</w:t>
      </w:r>
    </w:p>
    <w:p w:rsidR="007E68D8" w:rsidRPr="008D5814" w:rsidRDefault="008D5814"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noProof/>
          <w:lang w:eastAsia="es-CL"/>
        </w:rPr>
        <w:pict>
          <v:shape id="_x0000_s1034" type="#_x0000_t67" style="position:absolute;left:0;text-align:left;margin-left:338.25pt;margin-top:5.25pt;width:21pt;height:39.6pt;z-index:251665408">
            <v:textbox style="layout-flow:vertical-ideographic"/>
          </v:shape>
        </w:pict>
      </w:r>
    </w:p>
    <w:p w:rsidR="002A37F7"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p>
    <w:p w:rsidR="008D5814" w:rsidRDefault="002A37F7"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p>
    <w:p w:rsidR="008D5814" w:rsidRDefault="008D5814" w:rsidP="00A91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E68D8" w:rsidRPr="008D5814" w:rsidRDefault="008D5814" w:rsidP="00A91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7E68D8" w:rsidRPr="008D5814">
        <w:rPr>
          <w:rFonts w:ascii="Times New Roman" w:hAnsi="Times New Roman" w:cs="Times New Roman"/>
        </w:rPr>
        <w:t>TIPOLOGIA</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r w:rsidRPr="008D5814">
        <w:rPr>
          <w:rFonts w:ascii="Times New Roman" w:hAnsi="Times New Roman" w:cs="Times New Roman"/>
        </w:rPr>
        <w:tab/>
      </w:r>
    </w:p>
    <w:p w:rsidR="007E68D8" w:rsidRPr="008D5814" w:rsidRDefault="00144D80"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noProof/>
          <w:lang w:eastAsia="es-C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187.35pt;margin-top:.6pt;width:83.4pt;height:14.4pt;z-index:251666432"/>
        </w:pict>
      </w:r>
      <w:r w:rsidR="002A37F7" w:rsidRPr="008D5814">
        <w:rPr>
          <w:rFonts w:ascii="Times New Roman" w:hAnsi="Times New Roman" w:cs="Times New Roman"/>
        </w:rPr>
        <w:tab/>
      </w:r>
      <w:r w:rsidR="002A37F7" w:rsidRPr="008D5814">
        <w:rPr>
          <w:rFonts w:ascii="Times New Roman" w:hAnsi="Times New Roman" w:cs="Times New Roman"/>
        </w:rPr>
        <w:tab/>
        <w:t xml:space="preserve">  </w:t>
      </w:r>
      <w:r w:rsidR="007E68D8" w:rsidRPr="008D5814">
        <w:rPr>
          <w:rFonts w:ascii="Times New Roman" w:hAnsi="Times New Roman" w:cs="Times New Roman"/>
        </w:rPr>
        <w:t xml:space="preserve">  </w:t>
      </w:r>
      <w:r w:rsidR="002A37F7" w:rsidRPr="008D5814">
        <w:rPr>
          <w:rFonts w:ascii="Times New Roman" w:hAnsi="Times New Roman" w:cs="Times New Roman"/>
        </w:rPr>
        <w:t xml:space="preserve"> </w:t>
      </w:r>
      <w:r w:rsidR="002A37F7" w:rsidRPr="008D5814">
        <w:rPr>
          <w:rFonts w:ascii="Times New Roman" w:hAnsi="Times New Roman" w:cs="Times New Roman"/>
          <w:highlight w:val="yellow"/>
        </w:rPr>
        <w:t>INTERCAMBIO</w:t>
      </w:r>
      <w:r w:rsidR="007E68D8" w:rsidRPr="008D5814">
        <w:rPr>
          <w:rFonts w:ascii="Times New Roman" w:hAnsi="Times New Roman" w:cs="Times New Roman"/>
        </w:rPr>
        <w:t xml:space="preserve">                                            PORNOGRAFIA</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r w:rsidR="008D5814">
        <w:rPr>
          <w:rFonts w:ascii="Times New Roman" w:hAnsi="Times New Roman" w:cs="Times New Roman"/>
        </w:rPr>
        <w:t xml:space="preserve">      </w:t>
      </w:r>
      <w:r w:rsidRPr="008D5814">
        <w:rPr>
          <w:rFonts w:ascii="Times New Roman" w:hAnsi="Times New Roman" w:cs="Times New Roman"/>
        </w:rPr>
        <w:t>TURISMO SEXUAL</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r w:rsidR="008D5814">
        <w:rPr>
          <w:rFonts w:ascii="Times New Roman" w:hAnsi="Times New Roman" w:cs="Times New Roman"/>
        </w:rPr>
        <w:t xml:space="preserve">           </w:t>
      </w:r>
      <w:r w:rsidRPr="008D5814">
        <w:rPr>
          <w:rFonts w:ascii="Times New Roman" w:hAnsi="Times New Roman" w:cs="Times New Roman"/>
        </w:rPr>
        <w:t>TRATA DE PERSONAS</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w:t>
      </w:r>
      <w:bookmarkStart w:id="0" w:name="_GoBack"/>
      <w:bookmarkEnd w:id="0"/>
      <w:r w:rsidRPr="008D5814">
        <w:rPr>
          <w:rFonts w:ascii="Times New Roman" w:hAnsi="Times New Roman" w:cs="Times New Roman"/>
        </w:rPr>
        <w:t xml:space="preserve">                                        </w:t>
      </w:r>
      <w:r w:rsidR="008D5814">
        <w:rPr>
          <w:rFonts w:ascii="Times New Roman" w:hAnsi="Times New Roman" w:cs="Times New Roman"/>
        </w:rPr>
        <w:t xml:space="preserve">          </w:t>
      </w:r>
      <w:r w:rsidR="002A37F7" w:rsidRPr="008D5814">
        <w:rPr>
          <w:rFonts w:ascii="Times New Roman" w:hAnsi="Times New Roman" w:cs="Times New Roman"/>
        </w:rPr>
        <w:t xml:space="preserve">COMERCIO SEXUAL INFANTIL          </w:t>
      </w: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7E68D8" w:rsidRPr="008D5814" w:rsidRDefault="007E68D8" w:rsidP="00A91C14">
      <w:pPr>
        <w:autoSpaceDE w:val="0"/>
        <w:autoSpaceDN w:val="0"/>
        <w:adjustRightInd w:val="0"/>
        <w:spacing w:after="0" w:line="240" w:lineRule="auto"/>
        <w:jc w:val="both"/>
        <w:rPr>
          <w:rFonts w:ascii="Times New Roman" w:hAnsi="Times New Roman" w:cs="Times New Roman"/>
        </w:rPr>
      </w:pPr>
    </w:p>
    <w:p w:rsidR="00A91C14" w:rsidRPr="008D5814" w:rsidRDefault="000B3C47" w:rsidP="00A91C14">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En los últimos años, el Gobierno y la sociedad civil han emprendido algunas iniciativas para responder a esta realidad,  así las campañas audiovisuales</w:t>
      </w:r>
      <w:r w:rsidR="009C4FB8" w:rsidRPr="008D5814">
        <w:rPr>
          <w:rFonts w:ascii="Times New Roman" w:hAnsi="Times New Roman" w:cs="Times New Roman"/>
        </w:rPr>
        <w:t xml:space="preserve"> en Chile</w:t>
      </w:r>
      <w:r w:rsidRPr="008D5814">
        <w:rPr>
          <w:rFonts w:ascii="Times New Roman" w:hAnsi="Times New Roman" w:cs="Times New Roman"/>
        </w:rPr>
        <w:t xml:space="preserve"> de prevención han cobrado un aporte significativo campaña bajo la consigna “No hay excusas”. Es así como el servicio nacional de menores</w:t>
      </w:r>
      <w:r w:rsidR="009C4FB8" w:rsidRPr="008D5814">
        <w:rPr>
          <w:rFonts w:ascii="Times New Roman" w:hAnsi="Times New Roman" w:cs="Times New Roman"/>
        </w:rPr>
        <w:t xml:space="preserve"> (SENAME) </w:t>
      </w:r>
      <w:r w:rsidRPr="008D5814">
        <w:rPr>
          <w:rFonts w:ascii="Times New Roman" w:hAnsi="Times New Roman" w:cs="Times New Roman"/>
        </w:rPr>
        <w:t xml:space="preserve"> junto a diversas instituciones policiales,  ministerios y OIT se encuentran desarrollando   un trabajo de colaboración, destinado a identificar, a través del Sistema de Registro Único de las Peores Formas de Trabajo Infantil, a  los NNA utilizadas en explotación sexual comercial. Estas instituciones conforman la Mesa Intersectorial de las Peores Formas de Trabajo Infantil y la creación del Observatorio de Explotación Sexual Comercial. Además de la promulgación de la Ley 20.507 que </w:t>
      </w:r>
      <w:r w:rsidRPr="008D5814">
        <w:rPr>
          <w:rFonts w:ascii="Times New Roman" w:hAnsi="Times New Roman" w:cs="Times New Roman"/>
          <w:i/>
        </w:rPr>
        <w:t>“Tipifica los Delitos de Tráfico Ilícito de Migrantes y Trata de Personas y establece Normas para su Persecución y más efectiva Sanción criminal”</w:t>
      </w:r>
      <w:r w:rsidRPr="008D5814">
        <w:rPr>
          <w:rFonts w:ascii="Times New Roman" w:hAnsi="Times New Roman" w:cs="Times New Roman"/>
        </w:rPr>
        <w:t xml:space="preserve">. </w:t>
      </w:r>
      <w:r w:rsidR="00A91C14" w:rsidRPr="008D5814">
        <w:rPr>
          <w:rFonts w:ascii="Times New Roman" w:hAnsi="Times New Roman" w:cs="Times New Roman"/>
        </w:rPr>
        <w:t xml:space="preserve"> Y la Ley 19.927 de Pornografía sanciona producción, distribución, adquisición y almacenamiento de material pornográfico.</w:t>
      </w:r>
    </w:p>
    <w:p w:rsidR="000B3C47" w:rsidRPr="008D5814" w:rsidRDefault="000B3C47" w:rsidP="002C0A6E">
      <w:pPr>
        <w:autoSpaceDE w:val="0"/>
        <w:autoSpaceDN w:val="0"/>
        <w:adjustRightInd w:val="0"/>
        <w:spacing w:after="0" w:line="240" w:lineRule="auto"/>
        <w:jc w:val="both"/>
        <w:rPr>
          <w:rFonts w:ascii="Arial" w:hAnsi="Arial" w:cs="Arial"/>
        </w:rPr>
      </w:pPr>
    </w:p>
    <w:p w:rsidR="009C4FB8" w:rsidRPr="008D5814" w:rsidRDefault="000B3C47" w:rsidP="002C0A6E">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lastRenderedPageBreak/>
        <w:t>Si bien estos han sido avances importantes,  podemos decir que los delitos contemplados en este Protocolo, suelen recibir por parte de la ciudadanía de CHILE poca atención o una atención parcial. Esta visión tiende a responsabilizar a los NNA víctimas aludiendo justificaciones prejuiciosas y estigmatizadoras como la sugerencia de que ellos buscaron la situación de explotación en la que se encuentran, siendo un sistema cultural básicamente vulnerador de la infancia. Esto se evidencia en el comportamiento de ciudadanos y, en algunos casos, de los profesionales que deberían otorgar servicios que a</w:t>
      </w:r>
      <w:r w:rsidR="009C4FB8" w:rsidRPr="008D5814">
        <w:rPr>
          <w:rFonts w:ascii="Times New Roman" w:hAnsi="Times New Roman" w:cs="Times New Roman"/>
        </w:rPr>
        <w:t xml:space="preserve">poyen la protección de los NNA; </w:t>
      </w:r>
      <w:r w:rsidRPr="008D5814">
        <w:rPr>
          <w:rFonts w:ascii="Times New Roman" w:hAnsi="Times New Roman" w:cs="Times New Roman"/>
        </w:rPr>
        <w:t xml:space="preserve">específicamente en el área de </w:t>
      </w:r>
      <w:r w:rsidRPr="008D5814">
        <w:rPr>
          <w:rFonts w:ascii="Times New Roman" w:hAnsi="Times New Roman" w:cs="Times New Roman"/>
          <w:b/>
        </w:rPr>
        <w:t xml:space="preserve"> salud</w:t>
      </w:r>
      <w:r w:rsidRPr="008D5814">
        <w:rPr>
          <w:rFonts w:ascii="Times New Roman" w:hAnsi="Times New Roman" w:cs="Times New Roman"/>
        </w:rPr>
        <w:t xml:space="preserve"> no existe una política específica para cubrir las necesidades de los NNA víctimas de ESC ni, dicho sea de paso, para atender adecuadamente a los NNA de escasos recursos.</w:t>
      </w:r>
    </w:p>
    <w:p w:rsidR="009C4FB8" w:rsidRPr="008D5814" w:rsidRDefault="009C4FB8" w:rsidP="002C0A6E">
      <w:pPr>
        <w:autoSpaceDE w:val="0"/>
        <w:autoSpaceDN w:val="0"/>
        <w:adjustRightInd w:val="0"/>
        <w:spacing w:after="0" w:line="240" w:lineRule="auto"/>
        <w:jc w:val="both"/>
        <w:rPr>
          <w:rFonts w:ascii="Times New Roman" w:hAnsi="Times New Roman" w:cs="Times New Roman"/>
        </w:rPr>
      </w:pPr>
    </w:p>
    <w:p w:rsidR="000B3C47" w:rsidRPr="008D5814" w:rsidRDefault="000B3C47" w:rsidP="002C0A6E">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 Al no existir un monitoreo estatal permanente de las políticas que afectan a la infancia, ni una política específica en este ámbito para los NNA que presentan situaciones sociales complejas, muchas medidas relacio</w:t>
      </w:r>
      <w:r w:rsidR="00130D45" w:rsidRPr="008D5814">
        <w:rPr>
          <w:rFonts w:ascii="Times New Roman" w:hAnsi="Times New Roman" w:cs="Times New Roman"/>
        </w:rPr>
        <w:t>nadas con la atención quedan a la voluntad</w:t>
      </w:r>
      <w:r w:rsidRPr="008D5814">
        <w:rPr>
          <w:rFonts w:ascii="Times New Roman" w:hAnsi="Times New Roman" w:cs="Times New Roman"/>
        </w:rPr>
        <w:t xml:space="preserve"> de muni</w:t>
      </w:r>
      <w:r w:rsidR="009C4FB8" w:rsidRPr="008D5814">
        <w:rPr>
          <w:rFonts w:ascii="Times New Roman" w:hAnsi="Times New Roman" w:cs="Times New Roman"/>
        </w:rPr>
        <w:t>cipios</w:t>
      </w:r>
      <w:proofErr w:type="gramStart"/>
      <w:r w:rsidR="009C4FB8" w:rsidRPr="008D5814">
        <w:rPr>
          <w:rFonts w:ascii="Times New Roman" w:hAnsi="Times New Roman" w:cs="Times New Roman"/>
        </w:rPr>
        <w:t xml:space="preserve">, </w:t>
      </w:r>
      <w:r w:rsidRPr="008D5814">
        <w:rPr>
          <w:rFonts w:ascii="Times New Roman" w:hAnsi="Times New Roman" w:cs="Times New Roman"/>
        </w:rPr>
        <w:t>,</w:t>
      </w:r>
      <w:proofErr w:type="gramEnd"/>
      <w:r w:rsidRPr="008D5814">
        <w:rPr>
          <w:rFonts w:ascii="Times New Roman" w:hAnsi="Times New Roman" w:cs="Times New Roman"/>
        </w:rPr>
        <w:t xml:space="preserve"> directores de establecimientos o del mismo personal a cargo de la atención.</w:t>
      </w:r>
      <w:r w:rsidRPr="008D5814">
        <w:rPr>
          <w:rFonts w:ascii="Times New Roman" w:hAnsi="Times New Roman" w:cs="Times New Roman"/>
          <w:b/>
          <w:bCs/>
        </w:rPr>
        <w:t xml:space="preserve"> </w:t>
      </w:r>
      <w:r w:rsidRPr="008D5814">
        <w:rPr>
          <w:rFonts w:ascii="Times New Roman" w:hAnsi="Times New Roman" w:cs="Times New Roman"/>
        </w:rPr>
        <w:t xml:space="preserve">Otra área en la cual se encuentran importantes obstáculos para la adecuada reparación e inserción de las víctimas de ESC es la </w:t>
      </w:r>
      <w:r w:rsidRPr="008D5814">
        <w:rPr>
          <w:rFonts w:ascii="Times New Roman" w:hAnsi="Times New Roman" w:cs="Times New Roman"/>
          <w:b/>
        </w:rPr>
        <w:t>educación</w:t>
      </w:r>
      <w:r w:rsidRPr="008D5814">
        <w:rPr>
          <w:rFonts w:ascii="Times New Roman" w:hAnsi="Times New Roman" w:cs="Times New Roman"/>
        </w:rPr>
        <w:t>. Un porcentaje importante de los NNA víctimas de ESC presentan abandono escolar. El nivel de escolaridad de la mayoría de ellos y ellas es deficiente, mostrando atraso en la relación curso/edad. En general, resulta una tarea difícil encontrar escuelas a las que los NNA puedan reintegrarse. El desfase curso/edad implica que tienen que incorporarse a cursos con niños más pequeños, muchas veces con una gran diferencia.</w:t>
      </w:r>
    </w:p>
    <w:p w:rsidR="002C0A6E" w:rsidRPr="008D5814" w:rsidRDefault="002C0A6E" w:rsidP="002C0A6E">
      <w:pPr>
        <w:autoSpaceDE w:val="0"/>
        <w:autoSpaceDN w:val="0"/>
        <w:adjustRightInd w:val="0"/>
        <w:spacing w:after="0" w:line="240" w:lineRule="auto"/>
        <w:jc w:val="both"/>
        <w:rPr>
          <w:rFonts w:ascii="Times New Roman" w:hAnsi="Times New Roman" w:cs="Times New Roman"/>
        </w:rPr>
      </w:pPr>
    </w:p>
    <w:p w:rsidR="003371BD" w:rsidRPr="008D5814" w:rsidRDefault="000B3C47" w:rsidP="002C0A6E">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Esto se debe a las medidas aisladas y a la ausencia de una visión política que priorice la implementación eficaz de políticas para prevenir, perseguir y sancionar efectivamente a los responsables</w:t>
      </w:r>
      <w:r w:rsidR="002C0A6E" w:rsidRPr="008D5814">
        <w:rPr>
          <w:rFonts w:ascii="Times New Roman" w:hAnsi="Times New Roman" w:cs="Times New Roman"/>
        </w:rPr>
        <w:t xml:space="preserve"> y para proteger a las víctimas, </w:t>
      </w:r>
      <w:r w:rsidRPr="008D5814">
        <w:rPr>
          <w:rFonts w:ascii="Times New Roman" w:hAnsi="Times New Roman" w:cs="Times New Roman"/>
        </w:rPr>
        <w:t>no llegando a un conocimiento concreto y avanzado del fenómeno de la ESCNNA, podemos destacar entonces que existe una Carencia en el conoc</w:t>
      </w:r>
      <w:r w:rsidR="009C4FB8" w:rsidRPr="008D5814">
        <w:rPr>
          <w:rFonts w:ascii="Times New Roman" w:hAnsi="Times New Roman" w:cs="Times New Roman"/>
        </w:rPr>
        <w:t>imiento científico respecto a la</w:t>
      </w:r>
      <w:r w:rsidRPr="008D5814">
        <w:rPr>
          <w:rFonts w:ascii="Times New Roman" w:hAnsi="Times New Roman" w:cs="Times New Roman"/>
        </w:rPr>
        <w:t xml:space="preserve"> trata de NNA y pornografía infantil, en cuanto a la ESC si bien existen algunos estudios, no se cuenta con información cuantitativa actualizada, es importante destacar, que han habido avances importantes,</w:t>
      </w:r>
      <w:r w:rsidR="002C0A6E" w:rsidRPr="008D5814">
        <w:rPr>
          <w:rFonts w:ascii="Times New Roman" w:hAnsi="Times New Roman" w:cs="Times New Roman"/>
        </w:rPr>
        <w:t xml:space="preserve"> </w:t>
      </w:r>
      <w:r w:rsidRPr="008D5814">
        <w:rPr>
          <w:rFonts w:ascii="Times New Roman" w:hAnsi="Times New Roman" w:cs="Times New Roman"/>
        </w:rPr>
        <w:t>Fundamentalmente en relación al aumento de la cobertura de programas que atienden a NNA</w:t>
      </w:r>
      <w:r w:rsidR="002C0A6E" w:rsidRPr="008D5814">
        <w:rPr>
          <w:rFonts w:ascii="Times New Roman" w:hAnsi="Times New Roman" w:cs="Times New Roman"/>
        </w:rPr>
        <w:t xml:space="preserve"> </w:t>
      </w:r>
      <w:r w:rsidRPr="008D5814">
        <w:rPr>
          <w:rFonts w:ascii="Times New Roman" w:hAnsi="Times New Roman" w:cs="Times New Roman"/>
        </w:rPr>
        <w:t xml:space="preserve">Víctimas de explotación sexual comercial. </w:t>
      </w:r>
      <w:r w:rsidR="002C0A6E" w:rsidRPr="008D5814">
        <w:rPr>
          <w:rFonts w:ascii="Times New Roman" w:hAnsi="Times New Roman" w:cs="Times New Roman"/>
        </w:rPr>
        <w:t>(</w:t>
      </w:r>
      <w:r w:rsidR="002C0A6E" w:rsidRPr="008D5814">
        <w:rPr>
          <w:rFonts w:ascii="Times New Roman" w:hAnsi="Times New Roman" w:cs="Times New Roman"/>
          <w:b/>
          <w:bCs/>
        </w:rPr>
        <w:t>Entre</w:t>
      </w:r>
      <w:r w:rsidRPr="008D5814">
        <w:rPr>
          <w:rFonts w:ascii="Times New Roman" w:hAnsi="Times New Roman" w:cs="Times New Roman"/>
          <w:b/>
          <w:bCs/>
        </w:rPr>
        <w:t xml:space="preserve"> el 2001 y el 2007 la cobertura ha aumentado de 1 programa a 17 en todo el país), sin embargo esta cobertura alcanza a cubrir sol</w:t>
      </w:r>
      <w:r w:rsidR="004451DE" w:rsidRPr="008D5814">
        <w:rPr>
          <w:rFonts w:ascii="Times New Roman" w:hAnsi="Times New Roman" w:cs="Times New Roman"/>
          <w:b/>
          <w:bCs/>
        </w:rPr>
        <w:t>o app 780 casos, cifra que sabemos es</w:t>
      </w:r>
      <w:r w:rsidRPr="008D5814">
        <w:rPr>
          <w:rFonts w:ascii="Times New Roman" w:hAnsi="Times New Roman" w:cs="Times New Roman"/>
          <w:b/>
          <w:bCs/>
        </w:rPr>
        <w:t xml:space="preserve"> menos de 50% real.</w:t>
      </w:r>
      <w:r w:rsidRPr="008D5814">
        <w:rPr>
          <w:rFonts w:ascii="Times New Roman" w:hAnsi="Times New Roman" w:cs="Times New Roman"/>
        </w:rPr>
        <w:t xml:space="preserve">  </w:t>
      </w:r>
      <w:r w:rsidR="00353BD0" w:rsidRPr="008D5814">
        <w:rPr>
          <w:rFonts w:ascii="Times New Roman" w:hAnsi="Times New Roman" w:cs="Times New Roman"/>
        </w:rPr>
        <w:t>Pese a esto, la</w:t>
      </w:r>
      <w:r w:rsidR="009C4FB8" w:rsidRPr="008D5814">
        <w:rPr>
          <w:rFonts w:ascii="Times New Roman" w:hAnsi="Times New Roman" w:cs="Times New Roman"/>
        </w:rPr>
        <w:t>s</w:t>
      </w:r>
      <w:r w:rsidR="00353BD0" w:rsidRPr="008D5814">
        <w:rPr>
          <w:rFonts w:ascii="Times New Roman" w:hAnsi="Times New Roman" w:cs="Times New Roman"/>
        </w:rPr>
        <w:t xml:space="preserve"> subvenciones estatales son escasas para la capacitación de profesionales y para fomentar la investigación y sistematización de las experiencias.</w:t>
      </w:r>
    </w:p>
    <w:p w:rsidR="003371BD" w:rsidRPr="008D5814" w:rsidRDefault="003371BD" w:rsidP="002C0A6E">
      <w:pPr>
        <w:autoSpaceDE w:val="0"/>
        <w:autoSpaceDN w:val="0"/>
        <w:adjustRightInd w:val="0"/>
        <w:spacing w:after="0" w:line="240" w:lineRule="auto"/>
        <w:jc w:val="both"/>
        <w:rPr>
          <w:rFonts w:ascii="Times New Roman" w:hAnsi="Times New Roman" w:cs="Times New Roman"/>
        </w:rPr>
      </w:pPr>
    </w:p>
    <w:p w:rsidR="000B3C47" w:rsidRPr="008D5814" w:rsidRDefault="003371BD" w:rsidP="00130D45">
      <w:pPr>
        <w:autoSpaceDE w:val="0"/>
        <w:autoSpaceDN w:val="0"/>
        <w:adjustRightInd w:val="0"/>
        <w:spacing w:after="0" w:line="240" w:lineRule="auto"/>
        <w:jc w:val="both"/>
        <w:rPr>
          <w:rFonts w:ascii="Times New Roman" w:hAnsi="Times New Roman" w:cs="Times New Roman"/>
        </w:rPr>
      </w:pPr>
      <w:r w:rsidRPr="008D5814">
        <w:rPr>
          <w:rFonts w:ascii="Times New Roman" w:hAnsi="Times New Roman" w:cs="Times New Roman"/>
        </w:rPr>
        <w:t xml:space="preserve">Existe además la urgencia de generar mecanismos que aseguren una </w:t>
      </w:r>
      <w:r w:rsidRPr="008D5814">
        <w:rPr>
          <w:rFonts w:ascii="Times New Roman" w:hAnsi="Times New Roman" w:cs="Times New Roman"/>
          <w:b/>
          <w:bCs/>
        </w:rPr>
        <w:t xml:space="preserve">protección adecuada de NNA víctimas de delitos sexuales durante el proceso, en particular aquellos relacionados con explotación sexual comercial. </w:t>
      </w:r>
      <w:r w:rsidRPr="008D5814">
        <w:rPr>
          <w:rFonts w:ascii="Times New Roman" w:hAnsi="Times New Roman" w:cs="Times New Roman"/>
        </w:rPr>
        <w:t>La experiencia indica que los procesos de ESCNNA, pocos llegan a término. Esto</w:t>
      </w:r>
      <w:r w:rsidRPr="008D5814">
        <w:rPr>
          <w:rFonts w:ascii="Times New Roman" w:hAnsi="Times New Roman" w:cs="Times New Roman"/>
          <w:b/>
          <w:bCs/>
        </w:rPr>
        <w:t xml:space="preserve"> </w:t>
      </w:r>
      <w:r w:rsidRPr="008D5814">
        <w:rPr>
          <w:rFonts w:ascii="Times New Roman" w:hAnsi="Times New Roman" w:cs="Times New Roman"/>
        </w:rPr>
        <w:t>puede explicarse, en parte, por la dificultad de probar este tipo de delitos mediante las</w:t>
      </w:r>
      <w:r w:rsidRPr="008D5814">
        <w:rPr>
          <w:rFonts w:ascii="Times New Roman" w:hAnsi="Times New Roman" w:cs="Times New Roman"/>
          <w:b/>
          <w:bCs/>
        </w:rPr>
        <w:t xml:space="preserve"> </w:t>
      </w:r>
      <w:r w:rsidRPr="008D5814">
        <w:rPr>
          <w:rFonts w:ascii="Times New Roman" w:hAnsi="Times New Roman" w:cs="Times New Roman"/>
        </w:rPr>
        <w:t>figuras existentes, principalmente si se trata de mayores de 14 años. No menor es la</w:t>
      </w:r>
      <w:r w:rsidRPr="008D5814">
        <w:rPr>
          <w:rFonts w:ascii="Times New Roman" w:hAnsi="Times New Roman" w:cs="Times New Roman"/>
          <w:b/>
          <w:bCs/>
        </w:rPr>
        <w:t xml:space="preserve"> </w:t>
      </w:r>
      <w:r w:rsidRPr="008D5814">
        <w:rPr>
          <w:rFonts w:ascii="Times New Roman" w:hAnsi="Times New Roman" w:cs="Times New Roman"/>
        </w:rPr>
        <w:t>influencia de numerosos prejuicios que repercuten en el descrédito hacia los testimonios</w:t>
      </w:r>
      <w:r w:rsidRPr="008D5814">
        <w:rPr>
          <w:rFonts w:ascii="Times New Roman" w:hAnsi="Times New Roman" w:cs="Times New Roman"/>
          <w:b/>
          <w:bCs/>
        </w:rPr>
        <w:t xml:space="preserve"> </w:t>
      </w:r>
      <w:r w:rsidRPr="008D5814">
        <w:rPr>
          <w:rFonts w:ascii="Times New Roman" w:hAnsi="Times New Roman" w:cs="Times New Roman"/>
        </w:rPr>
        <w:t>de las víctimas</w:t>
      </w:r>
      <w:r w:rsidR="00320329" w:rsidRPr="008D5814">
        <w:rPr>
          <w:rFonts w:ascii="Times New Roman" w:hAnsi="Times New Roman" w:cs="Times New Roman"/>
        </w:rPr>
        <w:t>, además de la no penalización para los facilitadores y proxeneta.</w:t>
      </w: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130D45">
      <w:pPr>
        <w:autoSpaceDE w:val="0"/>
        <w:autoSpaceDN w:val="0"/>
        <w:adjustRightInd w:val="0"/>
        <w:spacing w:after="0" w:line="240" w:lineRule="auto"/>
        <w:jc w:val="both"/>
        <w:rPr>
          <w:rFonts w:ascii="Times New Roman" w:hAnsi="Times New Roman" w:cs="Times New Roman"/>
        </w:rPr>
      </w:pPr>
    </w:p>
    <w:p w:rsidR="00DA3838" w:rsidRPr="008D5814" w:rsidRDefault="00DA3838" w:rsidP="007A2FB5">
      <w:pPr>
        <w:autoSpaceDE w:val="0"/>
        <w:autoSpaceDN w:val="0"/>
        <w:adjustRightInd w:val="0"/>
        <w:spacing w:after="0" w:line="240" w:lineRule="auto"/>
        <w:jc w:val="center"/>
        <w:rPr>
          <w:rFonts w:ascii="Arial" w:hAnsi="Arial" w:cs="Arial"/>
          <w:u w:val="single"/>
        </w:rPr>
      </w:pPr>
      <w:r w:rsidRPr="008D5814">
        <w:rPr>
          <w:rFonts w:ascii="Arial" w:hAnsi="Arial" w:cs="Arial"/>
          <w:u w:val="single"/>
        </w:rPr>
        <w:t xml:space="preserve">Actividad </w:t>
      </w:r>
      <w:r w:rsidR="007A2FB5" w:rsidRPr="008D5814">
        <w:rPr>
          <w:rFonts w:ascii="Arial" w:hAnsi="Arial" w:cs="Arial"/>
          <w:u w:val="single"/>
        </w:rPr>
        <w:t>día 4, semana 2</w:t>
      </w:r>
    </w:p>
    <w:p w:rsidR="007A2FB5" w:rsidRPr="008D5814" w:rsidRDefault="007A2FB5" w:rsidP="007A2FB5">
      <w:pPr>
        <w:autoSpaceDE w:val="0"/>
        <w:autoSpaceDN w:val="0"/>
        <w:adjustRightInd w:val="0"/>
        <w:spacing w:after="0" w:line="240" w:lineRule="auto"/>
        <w:jc w:val="center"/>
        <w:rPr>
          <w:rFonts w:ascii="Arial" w:hAnsi="Arial" w:cs="Arial"/>
          <w:u w:val="single"/>
        </w:rPr>
      </w:pPr>
    </w:p>
    <w:p w:rsidR="007A2FB5" w:rsidRPr="008D5814" w:rsidRDefault="008D5814" w:rsidP="008D5814">
      <w:pPr>
        <w:tabs>
          <w:tab w:val="left" w:pos="1515"/>
        </w:tabs>
        <w:autoSpaceDE w:val="0"/>
        <w:autoSpaceDN w:val="0"/>
        <w:adjustRightInd w:val="0"/>
        <w:spacing w:after="0" w:line="240" w:lineRule="auto"/>
        <w:jc w:val="both"/>
        <w:rPr>
          <w:rFonts w:ascii="Arial" w:hAnsi="Arial" w:cs="Arial"/>
        </w:rPr>
      </w:pPr>
      <w:r w:rsidRPr="008D5814">
        <w:rPr>
          <w:rFonts w:ascii="Arial" w:hAnsi="Arial" w:cs="Arial"/>
        </w:rPr>
        <w:tab/>
      </w:r>
    </w:p>
    <w:p w:rsidR="00E72FA9" w:rsidRPr="008D5814" w:rsidRDefault="0031144F" w:rsidP="008D5814">
      <w:pPr>
        <w:autoSpaceDE w:val="0"/>
        <w:autoSpaceDN w:val="0"/>
        <w:adjustRightInd w:val="0"/>
        <w:spacing w:after="0" w:line="240" w:lineRule="auto"/>
        <w:jc w:val="both"/>
        <w:rPr>
          <w:rFonts w:ascii="Arial" w:hAnsi="Arial" w:cs="Arial"/>
        </w:rPr>
      </w:pPr>
      <w:r w:rsidRPr="008D5814">
        <w:rPr>
          <w:rFonts w:ascii="Arial" w:hAnsi="Arial" w:cs="Arial"/>
        </w:rPr>
        <w:t>Me hace mucho sentido lo que plantea Karen Maldonado, pues se observa que las acciones que han implementado los actores políticos, judiciales y organismos gubernamentales no dan abasto con los reales requerimientos y vulneraciones que experimenta la infancia en</w:t>
      </w:r>
      <w:r w:rsidR="00E72FA9" w:rsidRPr="008D5814">
        <w:rPr>
          <w:rFonts w:ascii="Arial" w:hAnsi="Arial" w:cs="Arial"/>
        </w:rPr>
        <w:t xml:space="preserve"> Chile, fundamentalmente en torno a la ESCNNA, pues el marco legal vigente  (Ley N° 19.927), la ESCNNA aún no se encuentra reconocida como delito, sin embargo dicha ley, logra avances importantes respecto de la tipificación penal de los delitos que se encuentran asociados a la dinámica de ESCNNA, como la pornografía infantil. Es así que se logra bordar de alguna manera algunos de los vacios legales que existían previos a su promulgación.</w:t>
      </w:r>
    </w:p>
    <w:p w:rsidR="00D30D19" w:rsidRPr="008D5814" w:rsidRDefault="0089469B" w:rsidP="008D5814">
      <w:pPr>
        <w:autoSpaceDE w:val="0"/>
        <w:autoSpaceDN w:val="0"/>
        <w:adjustRightInd w:val="0"/>
        <w:spacing w:after="0" w:line="240" w:lineRule="auto"/>
        <w:jc w:val="both"/>
        <w:rPr>
          <w:rFonts w:ascii="Arial" w:hAnsi="Arial" w:cs="Arial"/>
        </w:rPr>
      </w:pPr>
      <w:r w:rsidRPr="008D5814">
        <w:rPr>
          <w:rFonts w:ascii="Arial" w:hAnsi="Arial" w:cs="Arial"/>
        </w:rPr>
        <w:t xml:space="preserve">Dentro de este contexto, toman gran relevancia </w:t>
      </w:r>
      <w:r w:rsidR="00D30D19" w:rsidRPr="008D5814">
        <w:rPr>
          <w:rFonts w:ascii="Arial" w:hAnsi="Arial" w:cs="Arial"/>
        </w:rPr>
        <w:t xml:space="preserve">el rol que cumple el </w:t>
      </w:r>
      <w:r w:rsidRPr="008D5814">
        <w:rPr>
          <w:rFonts w:ascii="Arial" w:hAnsi="Arial" w:cs="Arial"/>
        </w:rPr>
        <w:t>estado, entendiendo que las políticas públicas</w:t>
      </w:r>
      <w:r w:rsidR="00D30D19" w:rsidRPr="008D5814">
        <w:rPr>
          <w:rFonts w:ascii="Arial" w:hAnsi="Arial" w:cs="Arial"/>
        </w:rPr>
        <w:t xml:space="preserve"> que éste implementa</w:t>
      </w:r>
      <w:r w:rsidRPr="008D5814">
        <w:rPr>
          <w:rFonts w:ascii="Arial" w:hAnsi="Arial" w:cs="Arial"/>
        </w:rPr>
        <w:t xml:space="preserve"> son las normas y procedimientos permanentes y estables que regulan la organización y e</w:t>
      </w:r>
      <w:r w:rsidR="00D30D19" w:rsidRPr="008D5814">
        <w:rPr>
          <w:rFonts w:ascii="Arial" w:hAnsi="Arial" w:cs="Arial"/>
        </w:rPr>
        <w:t xml:space="preserve">l ejercicio del poder político, el cual debería ir en línea con la convención internacional de los derechos de los NNA, </w:t>
      </w:r>
      <w:r w:rsidRPr="008D5814">
        <w:rPr>
          <w:rFonts w:ascii="Arial" w:hAnsi="Arial" w:cs="Arial"/>
        </w:rPr>
        <w:t>integrando la protección de los niños, niñas y adolescentes</w:t>
      </w:r>
      <w:r w:rsidR="00D30D19" w:rsidRPr="008D5814">
        <w:rPr>
          <w:rFonts w:ascii="Arial" w:hAnsi="Arial" w:cs="Arial"/>
        </w:rPr>
        <w:t xml:space="preserve"> además de garantizar las condiciones para el</w:t>
      </w:r>
      <w:r w:rsidRPr="008D5814">
        <w:rPr>
          <w:rFonts w:ascii="Arial" w:hAnsi="Arial" w:cs="Arial"/>
        </w:rPr>
        <w:t xml:space="preserve"> adecuado desarr</w:t>
      </w:r>
      <w:r w:rsidR="00D30D19" w:rsidRPr="008D5814">
        <w:rPr>
          <w:rFonts w:ascii="Arial" w:hAnsi="Arial" w:cs="Arial"/>
        </w:rPr>
        <w:t>ollo físico, social y emocional de la infancia, sobre todo de aquella que ha sido gravemente vulnerada.</w:t>
      </w:r>
    </w:p>
    <w:p w:rsidR="00D30D19" w:rsidRPr="008D5814" w:rsidRDefault="00D30D19" w:rsidP="008D5814">
      <w:pPr>
        <w:autoSpaceDE w:val="0"/>
        <w:autoSpaceDN w:val="0"/>
        <w:adjustRightInd w:val="0"/>
        <w:spacing w:after="0" w:line="240" w:lineRule="auto"/>
        <w:jc w:val="both"/>
        <w:rPr>
          <w:rFonts w:ascii="Arial" w:hAnsi="Arial" w:cs="Arial"/>
        </w:rPr>
      </w:pPr>
      <w:r w:rsidRPr="008D5814">
        <w:rPr>
          <w:rFonts w:ascii="Arial" w:hAnsi="Arial" w:cs="Arial"/>
        </w:rPr>
        <w:t>En línea con lo anterior, cobra gran relevancia el rol que cumple nuestro rol como interventores con NNA que han sido expuestos a situaciones de ESCI. Desarrollando un trabajo que parte en el respeto hacia el niño, niña y adolescente como s</w:t>
      </w:r>
      <w:r w:rsidR="001316F8" w:rsidRPr="008D5814">
        <w:rPr>
          <w:rFonts w:ascii="Arial" w:hAnsi="Arial" w:cs="Arial"/>
        </w:rPr>
        <w:t xml:space="preserve">ujeto de derecho. Dentro de este contexto,  me parece relevante observar que a partir de mi experiencia he logrado observar que los NNA que son </w:t>
      </w:r>
      <w:proofErr w:type="spellStart"/>
      <w:r w:rsidR="001316F8" w:rsidRPr="008D5814">
        <w:rPr>
          <w:rFonts w:ascii="Arial" w:hAnsi="Arial" w:cs="Arial"/>
        </w:rPr>
        <w:t>victimas</w:t>
      </w:r>
      <w:proofErr w:type="spellEnd"/>
      <w:r w:rsidR="001316F8" w:rsidRPr="008D5814">
        <w:rPr>
          <w:rFonts w:ascii="Arial" w:hAnsi="Arial" w:cs="Arial"/>
        </w:rPr>
        <w:t xml:space="preserve"> de ESCNNA, llegan a una instancia de intervención especializada, luego de haber experimentado a lo largo de su historia vital una serie de vivencias de vulneración de derechos, ya sea por su entorno más próximo y/o por otras figuras. Dichas situaciones, derivan en que el NNA ya venga con una serie de experiencias de intervención en otros centros de intervención, por lo que traen consigo un desgaste y experiencia de </w:t>
      </w:r>
      <w:proofErr w:type="spellStart"/>
      <w:r w:rsidR="001316F8" w:rsidRPr="008D5814">
        <w:rPr>
          <w:rFonts w:ascii="Arial" w:hAnsi="Arial" w:cs="Arial"/>
        </w:rPr>
        <w:t>sobreintervención</w:t>
      </w:r>
      <w:proofErr w:type="spellEnd"/>
      <w:r w:rsidR="001316F8" w:rsidRPr="008D5814">
        <w:rPr>
          <w:rFonts w:ascii="Arial" w:hAnsi="Arial" w:cs="Arial"/>
        </w:rPr>
        <w:t>. Por lo que una especie de desesperanza aprendida se apodera de ellos, la cual puede ser expuesta  en una postura resistente o desinteresada, pues frente a su difícil historia de vida, no creen poder desarrollar cambios relevantes. Más aún, cuando ellos mismos no pidieron estar ahí, sino que es un juez, quien decide que es lo mejor para ellos. Considerando todo ello, el contexto de intervención posee características que lo hacen complejo, por lo que dicho espacio debe ser un entorno que logre marcar de forma positiva la permanencia de un NNA en un centro de atención especializada.  Es ahí,</w:t>
      </w:r>
      <w:r w:rsidR="008D5814" w:rsidRPr="008D5814">
        <w:rPr>
          <w:rFonts w:ascii="Arial" w:hAnsi="Arial" w:cs="Arial"/>
        </w:rPr>
        <w:t xml:space="preserve"> que me hace mucho sentido lo expuesto por los diversos expositores</w:t>
      </w:r>
      <w:r w:rsidR="008D5814">
        <w:rPr>
          <w:rFonts w:ascii="Arial" w:hAnsi="Arial" w:cs="Arial"/>
        </w:rPr>
        <w:t xml:space="preserve"> en el curso</w:t>
      </w:r>
      <w:r w:rsidR="008D5814" w:rsidRPr="008D5814">
        <w:rPr>
          <w:rFonts w:ascii="Arial" w:hAnsi="Arial" w:cs="Arial"/>
        </w:rPr>
        <w:t xml:space="preserve">, respecto de la importancia de nuestro rol como interventores directos de los niños, niñas y adolescentes victimas de ESCI, donde aspectos como el </w:t>
      </w:r>
      <w:r w:rsidR="001316F8" w:rsidRPr="008D5814">
        <w:rPr>
          <w:rFonts w:ascii="Arial" w:hAnsi="Arial" w:cs="Arial"/>
        </w:rPr>
        <w:t xml:space="preserve">vinculo y alianza terapéutica </w:t>
      </w:r>
      <w:r w:rsidR="008D5814" w:rsidRPr="008D5814">
        <w:rPr>
          <w:rFonts w:ascii="Arial" w:hAnsi="Arial" w:cs="Arial"/>
        </w:rPr>
        <w:t>que se establece con cada uno de ellos</w:t>
      </w:r>
      <w:r w:rsidR="008D5814">
        <w:rPr>
          <w:rFonts w:ascii="Arial" w:hAnsi="Arial" w:cs="Arial"/>
        </w:rPr>
        <w:t xml:space="preserve"> resulta ser fundamental. Asimismo </w:t>
      </w:r>
      <w:r w:rsidR="008D5814" w:rsidRPr="008D5814">
        <w:rPr>
          <w:rFonts w:ascii="Arial" w:hAnsi="Arial" w:cs="Arial"/>
        </w:rPr>
        <w:t xml:space="preserve">la consideración </w:t>
      </w:r>
      <w:r w:rsidR="008D5814">
        <w:rPr>
          <w:rFonts w:ascii="Arial" w:hAnsi="Arial" w:cs="Arial"/>
        </w:rPr>
        <w:t>de sus particularidades</w:t>
      </w:r>
      <w:r w:rsidR="008D5814" w:rsidRPr="008D5814">
        <w:rPr>
          <w:rFonts w:ascii="Arial" w:hAnsi="Arial" w:cs="Arial"/>
        </w:rPr>
        <w:t xml:space="preserve"> como </w:t>
      </w:r>
      <w:r w:rsidR="001316F8" w:rsidRPr="008D5814">
        <w:rPr>
          <w:rFonts w:ascii="Arial" w:hAnsi="Arial" w:cs="Arial"/>
        </w:rPr>
        <w:t>su origen, su cultura, su con</w:t>
      </w:r>
      <w:r w:rsidR="008D5814" w:rsidRPr="008D5814">
        <w:rPr>
          <w:rFonts w:ascii="Arial" w:hAnsi="Arial" w:cs="Arial"/>
        </w:rPr>
        <w:t xml:space="preserve">texto de desarrollo, su género, </w:t>
      </w:r>
      <w:r w:rsidR="008D5814">
        <w:rPr>
          <w:rFonts w:ascii="Arial" w:hAnsi="Arial" w:cs="Arial"/>
        </w:rPr>
        <w:t xml:space="preserve">entre otros. Todos estos </w:t>
      </w:r>
      <w:r w:rsidR="008D5814" w:rsidRPr="008D5814">
        <w:rPr>
          <w:rFonts w:ascii="Arial" w:hAnsi="Arial" w:cs="Arial"/>
        </w:rPr>
        <w:t xml:space="preserve">aspectos nos darán luces claras para el desarrollo de estrategias que logren favorecer el proceso psicoterapéutico que se lleva a cabo con </w:t>
      </w:r>
      <w:r w:rsidR="008D5814">
        <w:rPr>
          <w:rFonts w:ascii="Arial" w:hAnsi="Arial" w:cs="Arial"/>
        </w:rPr>
        <w:t xml:space="preserve">cada uno de </w:t>
      </w:r>
      <w:r w:rsidR="008D5814" w:rsidRPr="008D5814">
        <w:rPr>
          <w:rFonts w:ascii="Arial" w:hAnsi="Arial" w:cs="Arial"/>
        </w:rPr>
        <w:t xml:space="preserve">ellos, propiciando así la re significación y restructuración de sus </w:t>
      </w:r>
      <w:r w:rsidR="008D5814">
        <w:rPr>
          <w:rFonts w:ascii="Arial" w:hAnsi="Arial" w:cs="Arial"/>
        </w:rPr>
        <w:t>vivencias abusivas ligadas a la ESCI y otras vulneraciones.</w:t>
      </w:r>
    </w:p>
    <w:p w:rsidR="00E72FA9" w:rsidRDefault="00E72FA9" w:rsidP="00E72FA9">
      <w:pPr>
        <w:autoSpaceDE w:val="0"/>
        <w:autoSpaceDN w:val="0"/>
        <w:adjustRightInd w:val="0"/>
        <w:spacing w:after="0" w:line="240" w:lineRule="auto"/>
        <w:rPr>
          <w:sz w:val="24"/>
          <w:szCs w:val="24"/>
        </w:rPr>
      </w:pPr>
    </w:p>
    <w:p w:rsidR="00E72FA9" w:rsidRPr="00E72FA9" w:rsidRDefault="00E72FA9" w:rsidP="00E72FA9">
      <w:pPr>
        <w:autoSpaceDE w:val="0"/>
        <w:autoSpaceDN w:val="0"/>
        <w:adjustRightInd w:val="0"/>
        <w:spacing w:after="0" w:line="240" w:lineRule="auto"/>
        <w:rPr>
          <w:rFonts w:ascii="Times New Roman" w:hAnsi="Times New Roman" w:cs="Times New Roman"/>
          <w:sz w:val="20"/>
          <w:szCs w:val="20"/>
        </w:rPr>
      </w:pPr>
    </w:p>
    <w:p w:rsidR="00E72FA9" w:rsidRPr="007A2FB5" w:rsidRDefault="00E72FA9" w:rsidP="007A2FB5">
      <w:pPr>
        <w:autoSpaceDE w:val="0"/>
        <w:autoSpaceDN w:val="0"/>
        <w:adjustRightInd w:val="0"/>
        <w:spacing w:after="0" w:line="240" w:lineRule="auto"/>
        <w:rPr>
          <w:rFonts w:ascii="Times New Roman" w:hAnsi="Times New Roman" w:cs="Times New Roman"/>
          <w:sz w:val="20"/>
          <w:szCs w:val="20"/>
        </w:rPr>
      </w:pPr>
    </w:p>
    <w:p w:rsidR="007A2FB5" w:rsidRDefault="007A2FB5" w:rsidP="00130D45">
      <w:pPr>
        <w:autoSpaceDE w:val="0"/>
        <w:autoSpaceDN w:val="0"/>
        <w:adjustRightInd w:val="0"/>
        <w:spacing w:after="0" w:line="240" w:lineRule="auto"/>
        <w:jc w:val="both"/>
        <w:rPr>
          <w:rFonts w:ascii="Times New Roman" w:hAnsi="Times New Roman" w:cs="Times New Roman"/>
          <w:sz w:val="20"/>
          <w:szCs w:val="20"/>
          <w:u w:val="single"/>
        </w:rPr>
      </w:pPr>
    </w:p>
    <w:p w:rsidR="007A2FB5" w:rsidRPr="007A2FB5" w:rsidRDefault="007A2FB5" w:rsidP="007A2FB5">
      <w:pPr>
        <w:autoSpaceDE w:val="0"/>
        <w:autoSpaceDN w:val="0"/>
        <w:adjustRightInd w:val="0"/>
        <w:spacing w:after="0" w:line="240" w:lineRule="auto"/>
        <w:jc w:val="center"/>
        <w:rPr>
          <w:rFonts w:ascii="Times New Roman" w:hAnsi="Times New Roman" w:cs="Times New Roman"/>
          <w:sz w:val="20"/>
          <w:szCs w:val="20"/>
          <w:u w:val="single"/>
        </w:rPr>
      </w:pPr>
    </w:p>
    <w:sectPr w:rsidR="007A2FB5" w:rsidRPr="007A2FB5" w:rsidSect="00AB20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120A0"/>
    <w:rsid w:val="0005655F"/>
    <w:rsid w:val="000B3C47"/>
    <w:rsid w:val="00130D45"/>
    <w:rsid w:val="001316F8"/>
    <w:rsid w:val="00144D80"/>
    <w:rsid w:val="001D6A9F"/>
    <w:rsid w:val="002A37F7"/>
    <w:rsid w:val="002C0A6E"/>
    <w:rsid w:val="0031144F"/>
    <w:rsid w:val="003120A0"/>
    <w:rsid w:val="00320329"/>
    <w:rsid w:val="003371BD"/>
    <w:rsid w:val="00353BD0"/>
    <w:rsid w:val="004451DE"/>
    <w:rsid w:val="007A2FB5"/>
    <w:rsid w:val="007B6736"/>
    <w:rsid w:val="007E68D8"/>
    <w:rsid w:val="0080399B"/>
    <w:rsid w:val="0089469B"/>
    <w:rsid w:val="008D5814"/>
    <w:rsid w:val="009C4FB8"/>
    <w:rsid w:val="00A656C5"/>
    <w:rsid w:val="00A91C14"/>
    <w:rsid w:val="00AB203D"/>
    <w:rsid w:val="00CF3EF3"/>
    <w:rsid w:val="00D30D19"/>
    <w:rsid w:val="00D34AC8"/>
    <w:rsid w:val="00DA3815"/>
    <w:rsid w:val="00DA3838"/>
    <w:rsid w:val="00DB1133"/>
    <w:rsid w:val="00E55DDB"/>
    <w:rsid w:val="00E72AEE"/>
    <w:rsid w:val="00E72FA9"/>
    <w:rsid w:val="00ED7253"/>
    <w:rsid w:val="00F72B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A9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37385474">
      <w:bodyDiv w:val="1"/>
      <w:marLeft w:val="0"/>
      <w:marRight w:val="0"/>
      <w:marTop w:val="0"/>
      <w:marBottom w:val="0"/>
      <w:divBdr>
        <w:top w:val="none" w:sz="0" w:space="0" w:color="auto"/>
        <w:left w:val="none" w:sz="0" w:space="0" w:color="auto"/>
        <w:bottom w:val="none" w:sz="0" w:space="0" w:color="auto"/>
        <w:right w:val="none" w:sz="0" w:space="0" w:color="auto"/>
      </w:divBdr>
    </w:div>
    <w:div w:id="1294480878">
      <w:bodyDiv w:val="1"/>
      <w:marLeft w:val="0"/>
      <w:marRight w:val="0"/>
      <w:marTop w:val="0"/>
      <w:marBottom w:val="0"/>
      <w:divBdr>
        <w:top w:val="none" w:sz="0" w:space="0" w:color="auto"/>
        <w:left w:val="none" w:sz="0" w:space="0" w:color="auto"/>
        <w:bottom w:val="none" w:sz="0" w:space="0" w:color="auto"/>
        <w:right w:val="none" w:sz="0" w:space="0" w:color="auto"/>
      </w:divBdr>
    </w:div>
    <w:div w:id="14547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luciano  tomas ruiz  ruiz</cp:lastModifiedBy>
  <cp:revision>2</cp:revision>
  <dcterms:created xsi:type="dcterms:W3CDTF">2017-01-27T04:27:00Z</dcterms:created>
  <dcterms:modified xsi:type="dcterms:W3CDTF">2017-01-27T04:27:00Z</dcterms:modified>
</cp:coreProperties>
</file>