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96" w:rsidRDefault="00A97688" w:rsidP="00B03296">
      <w:pPr>
        <w:jc w:val="center"/>
      </w:pPr>
      <w:r>
        <w:rPr>
          <w:noProof/>
          <w:lang w:eastAsia="es-CL"/>
        </w:rPr>
        <mc:AlternateContent>
          <mc:Choice Requires="wps">
            <w:drawing>
              <wp:anchor distT="0" distB="0" distL="114300" distR="114300" simplePos="0" relativeHeight="251670528" behindDoc="0" locked="0" layoutInCell="1" allowOverlap="1" wp14:anchorId="56C5A578" wp14:editId="7769D677">
                <wp:simplePos x="0" y="0"/>
                <wp:positionH relativeFrom="column">
                  <wp:posOffset>2437171</wp:posOffset>
                </wp:positionH>
                <wp:positionV relativeFrom="paragraph">
                  <wp:posOffset>-937631</wp:posOffset>
                </wp:positionV>
                <wp:extent cx="3503047" cy="2101932"/>
                <wp:effectExtent l="0" t="0" r="2159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047" cy="2101932"/>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A97688" w:rsidRPr="00CE7A22" w:rsidRDefault="00A97688" w:rsidP="00CE7A22">
                            <w:pPr>
                              <w:spacing w:after="0" w:line="240" w:lineRule="auto"/>
                              <w:jc w:val="center"/>
                              <w:rPr>
                                <w:b/>
                                <w:u w:val="single"/>
                              </w:rPr>
                            </w:pPr>
                            <w:r w:rsidRPr="00CE7A22">
                              <w:rPr>
                                <w:b/>
                                <w:u w:val="single"/>
                              </w:rPr>
                              <w:t>¿Qué es la ESCNNA?</w:t>
                            </w:r>
                          </w:p>
                          <w:p w:rsidR="00A97688" w:rsidRPr="007213C8" w:rsidRDefault="005E6826" w:rsidP="007213C8">
                            <w:pPr>
                              <w:autoSpaceDE w:val="0"/>
                              <w:autoSpaceDN w:val="0"/>
                              <w:adjustRightInd w:val="0"/>
                              <w:spacing w:after="0" w:line="240" w:lineRule="auto"/>
                              <w:jc w:val="both"/>
                              <w:rPr>
                                <w:rFonts w:cstheme="minorHAnsi"/>
                              </w:rPr>
                            </w:pPr>
                            <w:r>
                              <w:t>C</w:t>
                            </w:r>
                            <w:r w:rsidR="00CE7A22">
                              <w:t xml:space="preserve">onsiderada por organismos de derechos humanos como </w:t>
                            </w:r>
                            <w:r w:rsidR="007213C8" w:rsidRPr="007213C8">
                              <w:rPr>
                                <w:rFonts w:cstheme="minorHAnsi"/>
                              </w:rPr>
                              <w:t>una activ</w:t>
                            </w:r>
                            <w:r w:rsidR="007213C8">
                              <w:rPr>
                                <w:rFonts w:cstheme="minorHAnsi"/>
                              </w:rPr>
                              <w:t xml:space="preserve">idad en que una persona utiliza </w:t>
                            </w:r>
                            <w:r w:rsidR="007213C8" w:rsidRPr="007213C8">
                              <w:rPr>
                                <w:rFonts w:cstheme="minorHAnsi"/>
                              </w:rPr>
                              <w:t>el cuerpo del niño</w:t>
                            </w:r>
                            <w:r w:rsidR="007213C8">
                              <w:rPr>
                                <w:rFonts w:cstheme="minorHAnsi"/>
                              </w:rPr>
                              <w:t xml:space="preserve">, niña o adolescente para sacar </w:t>
                            </w:r>
                            <w:r w:rsidR="007213C8" w:rsidRPr="007213C8">
                              <w:rPr>
                                <w:rFonts w:cstheme="minorHAnsi"/>
                              </w:rPr>
                              <w:t>ventaja o pro</w:t>
                            </w:r>
                            <w:r w:rsidR="007213C8">
                              <w:rPr>
                                <w:rFonts w:cstheme="minorHAnsi"/>
                              </w:rPr>
                              <w:t xml:space="preserve">vecho de carácter sexual y económico del menor de edad, </w:t>
                            </w:r>
                            <w:r w:rsidR="007213C8" w:rsidRPr="007213C8">
                              <w:rPr>
                                <w:rFonts w:cstheme="minorHAnsi"/>
                              </w:rPr>
                              <w:t>basándose en una relación de poder</w:t>
                            </w:r>
                          </w:p>
                          <w:p w:rsidR="00A97688" w:rsidRDefault="00A97688" w:rsidP="00A97688">
                            <w:pPr>
                              <w:spacing w:after="0"/>
                            </w:pPr>
                            <w:r>
                              <w:t>Algunas de sus modalidades:</w:t>
                            </w:r>
                          </w:p>
                          <w:p w:rsidR="00A97688" w:rsidRDefault="00A97688" w:rsidP="00A97688">
                            <w:pPr>
                              <w:pStyle w:val="Prrafodelista"/>
                              <w:numPr>
                                <w:ilvl w:val="0"/>
                                <w:numId w:val="3"/>
                              </w:numPr>
                              <w:spacing w:after="0"/>
                            </w:pPr>
                            <w:r>
                              <w:t>Comercio sexual infantil</w:t>
                            </w:r>
                          </w:p>
                          <w:p w:rsidR="00A97688" w:rsidRDefault="00A97688" w:rsidP="00A97688">
                            <w:pPr>
                              <w:pStyle w:val="Prrafodelista"/>
                              <w:numPr>
                                <w:ilvl w:val="0"/>
                                <w:numId w:val="3"/>
                              </w:numPr>
                            </w:pPr>
                            <w:r>
                              <w:t>Trato y tráfico con fines de comercio sexual</w:t>
                            </w:r>
                          </w:p>
                          <w:p w:rsidR="00A97688" w:rsidRDefault="00A97688" w:rsidP="00A97688">
                            <w:pPr>
                              <w:pStyle w:val="Prrafodelista"/>
                              <w:numPr>
                                <w:ilvl w:val="0"/>
                                <w:numId w:val="3"/>
                              </w:numPr>
                            </w:pPr>
                            <w:r>
                              <w:t>Turismo con fines de comercio sexual</w:t>
                            </w:r>
                          </w:p>
                          <w:p w:rsidR="00A97688" w:rsidRDefault="00A97688" w:rsidP="00A97688">
                            <w:pPr>
                              <w:pStyle w:val="Prrafodelista"/>
                              <w:numPr>
                                <w:ilvl w:val="0"/>
                                <w:numId w:val="3"/>
                              </w:numPr>
                            </w:pPr>
                            <w:r>
                              <w:t xml:space="preserve">Producción de imágenes sexuales abusivas </w:t>
                            </w:r>
                          </w:p>
                          <w:p w:rsidR="00A97688" w:rsidRDefault="00A97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C5A578" id="_x0000_t202" coordsize="21600,21600" o:spt="202" path="m,l,21600r21600,l21600,xe">
                <v:stroke joinstyle="miter"/>
                <v:path gradientshapeok="t" o:connecttype="rect"/>
              </v:shapetype>
              <v:shape id="Cuadro de texto 2" o:spid="_x0000_s1026" type="#_x0000_t202" style="position:absolute;left:0;text-align:left;margin-left:191.9pt;margin-top:-73.85pt;width:275.8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" fillcolor="white [3201]" strokecolor="#4bacc6 [3208]" strokeweight="2pt">
                <v:textbox>
                  <w:txbxContent>
                    <w:p w:rsidR="00A97688" w:rsidRPr="00CE7A22" w:rsidRDefault="00A97688" w:rsidP="00CE7A22">
                      <w:pPr>
                        <w:spacing w:after="0" w:line="240" w:lineRule="auto"/>
                        <w:jc w:val="center"/>
                        <w:rPr>
                          <w:b/>
                          <w:u w:val="single"/>
                        </w:rPr>
                      </w:pPr>
                      <w:r w:rsidRPr="00CE7A22">
                        <w:rPr>
                          <w:b/>
                          <w:u w:val="single"/>
                        </w:rPr>
                        <w:t>¿Qué es la ESCNNA?</w:t>
                      </w:r>
                    </w:p>
                    <w:p w:rsidR="00A97688" w:rsidRPr="007213C8" w:rsidRDefault="005E6826" w:rsidP="007213C8">
                      <w:pPr>
                        <w:autoSpaceDE w:val="0"/>
                        <w:autoSpaceDN w:val="0"/>
                        <w:adjustRightInd w:val="0"/>
                        <w:spacing w:after="0" w:line="240" w:lineRule="auto"/>
                        <w:jc w:val="both"/>
                        <w:rPr>
                          <w:rFonts w:cstheme="minorHAnsi"/>
                        </w:rPr>
                      </w:pPr>
                      <w:r>
                        <w:t>C</w:t>
                      </w:r>
                      <w:r w:rsidR="00CE7A22">
                        <w:t xml:space="preserve">onsiderada por organismos de derechos humanos como </w:t>
                      </w:r>
                      <w:r w:rsidR="007213C8" w:rsidRPr="007213C8">
                        <w:rPr>
                          <w:rFonts w:cstheme="minorHAnsi"/>
                        </w:rPr>
                        <w:t>una activ</w:t>
                      </w:r>
                      <w:r w:rsidR="007213C8">
                        <w:rPr>
                          <w:rFonts w:cstheme="minorHAnsi"/>
                        </w:rPr>
                        <w:t xml:space="preserve">idad en que una persona utiliza </w:t>
                      </w:r>
                      <w:r w:rsidR="007213C8" w:rsidRPr="007213C8">
                        <w:rPr>
                          <w:rFonts w:cstheme="minorHAnsi"/>
                        </w:rPr>
                        <w:t>el cuerpo del niño</w:t>
                      </w:r>
                      <w:r w:rsidR="007213C8">
                        <w:rPr>
                          <w:rFonts w:cstheme="minorHAnsi"/>
                        </w:rPr>
                        <w:t xml:space="preserve">, niña o adolescente para sacar </w:t>
                      </w:r>
                      <w:r w:rsidR="007213C8" w:rsidRPr="007213C8">
                        <w:rPr>
                          <w:rFonts w:cstheme="minorHAnsi"/>
                        </w:rPr>
                        <w:t>ventaja o pro</w:t>
                      </w:r>
                      <w:r w:rsidR="007213C8">
                        <w:rPr>
                          <w:rFonts w:cstheme="minorHAnsi"/>
                        </w:rPr>
                        <w:t xml:space="preserve">vecho de carácter sexual y económico del menor de edad, </w:t>
                      </w:r>
                      <w:r w:rsidR="007213C8" w:rsidRPr="007213C8">
                        <w:rPr>
                          <w:rFonts w:cstheme="minorHAnsi"/>
                        </w:rPr>
                        <w:t>basándose en una relación de poder</w:t>
                      </w:r>
                    </w:p>
                    <w:p w:rsidR="00A97688" w:rsidRDefault="00A97688" w:rsidP="00A97688">
                      <w:pPr>
                        <w:spacing w:after="0"/>
                      </w:pPr>
                      <w:r>
                        <w:t>Algunas de sus modalidades:</w:t>
                      </w:r>
                    </w:p>
                    <w:p w:rsidR="00A97688" w:rsidRDefault="00A97688" w:rsidP="00A97688">
                      <w:pPr>
                        <w:pStyle w:val="ListParagraph"/>
                        <w:numPr>
                          <w:ilvl w:val="0"/>
                          <w:numId w:val="3"/>
                        </w:numPr>
                        <w:spacing w:after="0"/>
                      </w:pPr>
                      <w:r>
                        <w:t>Comercio sexual infantil</w:t>
                      </w:r>
                    </w:p>
                    <w:p w:rsidR="00A97688" w:rsidRDefault="00A97688" w:rsidP="00A97688">
                      <w:pPr>
                        <w:pStyle w:val="ListParagraph"/>
                        <w:numPr>
                          <w:ilvl w:val="0"/>
                          <w:numId w:val="3"/>
                        </w:numPr>
                      </w:pPr>
                      <w:r>
                        <w:t>Trato y tráfico con fines de comercio sexual</w:t>
                      </w:r>
                    </w:p>
                    <w:p w:rsidR="00A97688" w:rsidRDefault="00A97688" w:rsidP="00A97688">
                      <w:pPr>
                        <w:pStyle w:val="ListParagraph"/>
                        <w:numPr>
                          <w:ilvl w:val="0"/>
                          <w:numId w:val="3"/>
                        </w:numPr>
                      </w:pPr>
                      <w:r>
                        <w:t>Turismo con fines de comercio sexual</w:t>
                      </w:r>
                    </w:p>
                    <w:p w:rsidR="00A97688" w:rsidRDefault="00A97688" w:rsidP="00A97688">
                      <w:pPr>
                        <w:pStyle w:val="ListParagraph"/>
                        <w:numPr>
                          <w:ilvl w:val="0"/>
                          <w:numId w:val="3"/>
                        </w:numPr>
                      </w:pPr>
                      <w:r>
                        <w:t xml:space="preserve">Producción de imágenes sexuales abusivas </w:t>
                      </w:r>
                    </w:p>
                    <w:p w:rsidR="00A97688" w:rsidRDefault="00A97688"/>
                  </w:txbxContent>
                </v:textbox>
              </v:shape>
            </w:pict>
          </mc:Fallback>
        </mc:AlternateContent>
      </w:r>
      <w:r w:rsidR="00B03296">
        <w:t xml:space="preserve">   </w:t>
      </w:r>
    </w:p>
    <w:p w:rsidR="00B03296" w:rsidRDefault="004F1622" w:rsidP="00B03296">
      <w:r>
        <w:rPr>
          <w:noProof/>
          <w:lang w:eastAsia="es-CL"/>
        </w:rPr>
        <mc:AlternateContent>
          <mc:Choice Requires="wps">
            <w:drawing>
              <wp:anchor distT="0" distB="0" distL="114300" distR="114300" simplePos="0" relativeHeight="251684864" behindDoc="0" locked="0" layoutInCell="1" allowOverlap="1" wp14:anchorId="32558652" wp14:editId="160ED1A2">
                <wp:simplePos x="0" y="0"/>
                <wp:positionH relativeFrom="column">
                  <wp:posOffset>6757670</wp:posOffset>
                </wp:positionH>
                <wp:positionV relativeFrom="paragraph">
                  <wp:posOffset>70485</wp:posOffset>
                </wp:positionV>
                <wp:extent cx="336550" cy="657860"/>
                <wp:effectExtent l="152400" t="38100" r="101600" b="27940"/>
                <wp:wrapNone/>
                <wp:docPr id="294" name="294 Flecha abajo"/>
                <wp:cNvGraphicFramePr/>
                <a:graphic xmlns:a="http://schemas.openxmlformats.org/drawingml/2006/main">
                  <a:graphicData uri="http://schemas.microsoft.com/office/word/2010/wordprocessingShape">
                    <wps:wsp>
                      <wps:cNvSpPr/>
                      <wps:spPr>
                        <a:xfrm rot="19463435">
                          <a:off x="0" y="0"/>
                          <a:ext cx="336550" cy="65786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1AA4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94 Flecha abajo" o:spid="_x0000_s1026" type="#_x0000_t67" style="position:absolute;margin-left:532.1pt;margin-top:5.55pt;width:26.5pt;height:51.8pt;rotation:-233369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" adj="16075" fillcolor="gray [1616]" strokecolor="black [3040]">
                <v:fill color2="#d9d9d9 [496]" rotate="t" angle="180" colors="0 #bcbcbc;22938f #d0d0d0;1 #ededed" focus="100%" type="gradient"/>
                <v:shadow on="t" color="black" opacity="24903f" origin=",.5" offset="0,.55556mm"/>
              </v:shape>
            </w:pict>
          </mc:Fallback>
        </mc:AlternateContent>
      </w:r>
    </w:p>
    <w:p w:rsidR="00E223AC" w:rsidRDefault="00451AF5">
      <w:r>
        <w:rPr>
          <w:noProof/>
          <w:lang w:eastAsia="es-CL"/>
        </w:rPr>
        <mc:AlternateContent>
          <mc:Choice Requires="wps">
            <w:drawing>
              <wp:anchor distT="0" distB="0" distL="114300" distR="114300" simplePos="0" relativeHeight="251676672" behindDoc="0" locked="0" layoutInCell="1" allowOverlap="1" wp14:anchorId="518CDF29" wp14:editId="245A0149">
                <wp:simplePos x="0" y="0"/>
                <wp:positionH relativeFrom="column">
                  <wp:posOffset>14605</wp:posOffset>
                </wp:positionH>
                <wp:positionV relativeFrom="paragraph">
                  <wp:posOffset>4057015</wp:posOffset>
                </wp:positionV>
                <wp:extent cx="3479165" cy="1838960"/>
                <wp:effectExtent l="0" t="0" r="26035" b="2794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83896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C7A8E" w:rsidRPr="00DE718A" w:rsidRDefault="002C7A8E" w:rsidP="007453D9">
                            <w:pPr>
                              <w:spacing w:after="0" w:line="240" w:lineRule="auto"/>
                              <w:jc w:val="center"/>
                              <w:rPr>
                                <w:b/>
                                <w:u w:val="single"/>
                              </w:rPr>
                            </w:pPr>
                            <w:r w:rsidRPr="00DE718A">
                              <w:rPr>
                                <w:b/>
                                <w:u w:val="single"/>
                              </w:rPr>
                              <w:t xml:space="preserve">¿Cómo se presenta </w:t>
                            </w:r>
                            <w:r w:rsidR="007453D9" w:rsidRPr="00DE718A">
                              <w:rPr>
                                <w:b/>
                                <w:u w:val="single"/>
                              </w:rPr>
                              <w:t xml:space="preserve">el fenómeno </w:t>
                            </w:r>
                            <w:r w:rsidRPr="00DE718A">
                              <w:rPr>
                                <w:b/>
                                <w:u w:val="single"/>
                              </w:rPr>
                              <w:t xml:space="preserve">en </w:t>
                            </w:r>
                            <w:r w:rsidR="007453D9" w:rsidRPr="00DE718A">
                              <w:rPr>
                                <w:b/>
                                <w:u w:val="single"/>
                              </w:rPr>
                              <w:t>Chile?</w:t>
                            </w:r>
                          </w:p>
                          <w:p w:rsidR="007453D9" w:rsidRDefault="007453D9" w:rsidP="00DE718A">
                            <w:pPr>
                              <w:spacing w:after="0"/>
                              <w:jc w:val="both"/>
                            </w:pPr>
                            <w:r>
                              <w:t xml:space="preserve">Si bien </w:t>
                            </w:r>
                            <w:r w:rsidR="00902035">
                              <w:t xml:space="preserve">existe un trabajo importante por parte de organizaciones con víctimas de ESC, la realidad sigue siendo compleja </w:t>
                            </w:r>
                            <w:r w:rsidR="00EE726B">
                              <w:t>por los siguientes motivos: existe prevención y sensibilización insuficiente, la problemática se mantiene aún invisibilizada  en ciertos aspectos, la detección es baja, existe limitaciones presupuestarias y hay una institucionalidad precaria en lo</w:t>
                            </w:r>
                            <w:r w:rsidR="003D2368">
                              <w:t xml:space="preserve"> que</w:t>
                            </w:r>
                            <w:r w:rsidR="00EE726B">
                              <w:t xml:space="preserve"> </w:t>
                            </w:r>
                            <w:r>
                              <w:t>dice relación con la protección de los derechos de NNJ.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8CDF29" id="_x0000_s1027" type="#_x0000_t202" style="position:absolute;margin-left:1.15pt;margin-top:319.45pt;width:273.95pt;height:14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" fillcolor="white [3201]" strokecolor="#8064a2 [3207]" strokeweight="2pt">
                <v:textbox>
                  <w:txbxContent>
                    <w:p w:rsidR="002C7A8E" w:rsidRPr="00DE718A" w:rsidRDefault="002C7A8E" w:rsidP="007453D9">
                      <w:pPr>
                        <w:spacing w:after="0" w:line="240" w:lineRule="auto"/>
                        <w:jc w:val="center"/>
                        <w:rPr>
                          <w:b/>
                          <w:u w:val="single"/>
                        </w:rPr>
                      </w:pPr>
                      <w:r w:rsidRPr="00DE718A">
                        <w:rPr>
                          <w:b/>
                          <w:u w:val="single"/>
                        </w:rPr>
                        <w:t xml:space="preserve">¿Cómo se presenta </w:t>
                      </w:r>
                      <w:r w:rsidR="007453D9" w:rsidRPr="00DE718A">
                        <w:rPr>
                          <w:b/>
                          <w:u w:val="single"/>
                        </w:rPr>
                        <w:t xml:space="preserve">el fenómeno </w:t>
                      </w:r>
                      <w:r w:rsidRPr="00DE718A">
                        <w:rPr>
                          <w:b/>
                          <w:u w:val="single"/>
                        </w:rPr>
                        <w:t xml:space="preserve">en </w:t>
                      </w:r>
                      <w:r w:rsidR="007453D9" w:rsidRPr="00DE718A">
                        <w:rPr>
                          <w:b/>
                          <w:u w:val="single"/>
                        </w:rPr>
                        <w:t>Chile?</w:t>
                      </w:r>
                    </w:p>
                    <w:p w:rsidR="007453D9" w:rsidRDefault="007453D9" w:rsidP="00DE718A">
                      <w:pPr>
                        <w:spacing w:after="0"/>
                        <w:jc w:val="both"/>
                      </w:pPr>
                      <w:r>
                        <w:t xml:space="preserve">Si bien </w:t>
                      </w:r>
                      <w:r w:rsidR="00902035">
                        <w:t xml:space="preserve">existe un trabajo importante por parte de organizaciones con víctimas de ESC, la realidad sigue siendo compleja </w:t>
                      </w:r>
                      <w:r w:rsidR="00EE726B">
                        <w:t>por los siguientes motivos: existe prevención y sensibilización insuficiente, la problemática se mantiene aún invisibilizada  en ciertos aspectos, la detección es baja, existe limitaciones presupuestarias y hay una institucionalidad precaria en lo</w:t>
                      </w:r>
                      <w:r w:rsidR="003D2368">
                        <w:t xml:space="preserve"> que</w:t>
                      </w:r>
                      <w:r w:rsidR="00EE726B">
                        <w:t xml:space="preserve"> </w:t>
                      </w:r>
                      <w:r>
                        <w:t>dice relación con la protección de los derechos de NNJ.</w:t>
                      </w:r>
                    </w:p>
                  </w:txbxContent>
                </v:textbox>
              </v:shape>
            </w:pict>
          </mc:Fallback>
        </mc:AlternateContent>
      </w:r>
      <w:r w:rsidR="00905E30">
        <w:rPr>
          <w:noProof/>
          <w:lang w:eastAsia="es-CL"/>
        </w:rPr>
        <mc:AlternateContent>
          <mc:Choice Requires="wps">
            <w:drawing>
              <wp:anchor distT="0" distB="0" distL="114300" distR="114300" simplePos="0" relativeHeight="251682816" behindDoc="0" locked="0" layoutInCell="1" allowOverlap="1" wp14:anchorId="2BF01BBF" wp14:editId="35653A24">
                <wp:simplePos x="0" y="0"/>
                <wp:positionH relativeFrom="column">
                  <wp:posOffset>3780790</wp:posOffset>
                </wp:positionH>
                <wp:positionV relativeFrom="paragraph">
                  <wp:posOffset>4878705</wp:posOffset>
                </wp:positionV>
                <wp:extent cx="572770" cy="327025"/>
                <wp:effectExtent l="57150" t="38100" r="0" b="92075"/>
                <wp:wrapNone/>
                <wp:docPr id="292" name="292 Flecha izquierda"/>
                <wp:cNvGraphicFramePr/>
                <a:graphic xmlns:a="http://schemas.openxmlformats.org/drawingml/2006/main">
                  <a:graphicData uri="http://schemas.microsoft.com/office/word/2010/wordprocessingShape">
                    <wps:wsp>
                      <wps:cNvSpPr/>
                      <wps:spPr>
                        <a:xfrm>
                          <a:off x="0" y="0"/>
                          <a:ext cx="572770" cy="327025"/>
                        </a:xfrm>
                        <a:prstGeom prst="lef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C0D3E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292 Flecha izquierda" o:spid="_x0000_s1026" type="#_x0000_t66" style="position:absolute;margin-left:297.7pt;margin-top:384.15pt;width:45.1pt;height:2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" adj="6166" fillcolor="gray [1616]" strokecolor="black [3040]">
                <v:fill color2="#d9d9d9 [496]" rotate="t" angle="180" colors="0 #bcbcbc;22938f #d0d0d0;1 #ededed" focus="100%" type="gradient"/>
                <v:shadow on="t" color="black" opacity="24903f" origin=",.5" offset="0,.55556mm"/>
              </v:shape>
            </w:pict>
          </mc:Fallback>
        </mc:AlternateContent>
      </w:r>
      <w:r w:rsidR="00905E30">
        <w:rPr>
          <w:noProof/>
          <w:lang w:eastAsia="es-CL"/>
        </w:rPr>
        <mc:AlternateContent>
          <mc:Choice Requires="wps">
            <w:drawing>
              <wp:anchor distT="0" distB="0" distL="114300" distR="114300" simplePos="0" relativeHeight="251659264" behindDoc="0" locked="0" layoutInCell="1" allowOverlap="1" wp14:anchorId="0774430F" wp14:editId="123D50F9">
                <wp:simplePos x="0" y="0"/>
                <wp:positionH relativeFrom="column">
                  <wp:posOffset>3157855</wp:posOffset>
                </wp:positionH>
                <wp:positionV relativeFrom="paragraph">
                  <wp:posOffset>1716405</wp:posOffset>
                </wp:positionV>
                <wp:extent cx="1863725" cy="1306195"/>
                <wp:effectExtent l="19050" t="19050" r="22225" b="27305"/>
                <wp:wrapNone/>
                <wp:docPr id="7" name="7 Elipse"/>
                <wp:cNvGraphicFramePr/>
                <a:graphic xmlns:a="http://schemas.openxmlformats.org/drawingml/2006/main">
                  <a:graphicData uri="http://schemas.microsoft.com/office/word/2010/wordprocessingShape">
                    <wps:wsp>
                      <wps:cNvSpPr/>
                      <wps:spPr>
                        <a:xfrm>
                          <a:off x="0" y="0"/>
                          <a:ext cx="1863725" cy="1306195"/>
                        </a:xfrm>
                        <a:prstGeom prst="ellipse">
                          <a:avLst/>
                        </a:prstGeom>
                        <a:solidFill>
                          <a:schemeClr val="accent4">
                            <a:lumMod val="50000"/>
                          </a:schemeClr>
                        </a:solidFill>
                        <a:ln/>
                        <a:effectLst>
                          <a:innerShdw blurRad="63500" dist="50800" dir="13500000">
                            <a:prstClr val="black">
                              <a:alpha val="50000"/>
                            </a:prstClr>
                          </a:innerShdw>
                        </a:effectLst>
                      </wps:spPr>
                      <wps:style>
                        <a:lnRef idx="3">
                          <a:schemeClr val="lt1"/>
                        </a:lnRef>
                        <a:fillRef idx="1">
                          <a:schemeClr val="accent1"/>
                        </a:fillRef>
                        <a:effectRef idx="1">
                          <a:schemeClr val="accent1"/>
                        </a:effectRef>
                        <a:fontRef idx="minor">
                          <a:schemeClr val="lt1"/>
                        </a:fontRef>
                      </wps:style>
                      <wps:txbx>
                        <w:txbxContent>
                          <w:p w:rsidR="00B03296" w:rsidRPr="00AE4687" w:rsidRDefault="00B03296" w:rsidP="00B03296">
                            <w:pPr>
                              <w:jc w:val="center"/>
                              <w:rPr>
                                <w:rFonts w:asciiTheme="majorHAnsi" w:hAnsiTheme="majorHAnsi"/>
                                <w:b/>
                                <w:i/>
                                <w:sz w:val="24"/>
                                <w:szCs w:val="24"/>
                              </w:rPr>
                            </w:pPr>
                            <w:r w:rsidRPr="00AE4687">
                              <w:rPr>
                                <w:rFonts w:asciiTheme="majorHAnsi" w:hAnsiTheme="majorHAnsi"/>
                                <w:b/>
                                <w:i/>
                                <w:sz w:val="24"/>
                                <w:szCs w:val="24"/>
                              </w:rPr>
                              <w:t>Marco General del Fenómeno de la ESCNNA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774430F" id="7 Elipse" o:spid="_x0000_s1028" style="position:absolute;margin-left:248.65pt;margin-top:135.15pt;width:146.75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" fillcolor="#3f3151 [1607]" strokecolor="white [3201]" strokeweight="3pt">
                <v:textbox>
                  <w:txbxContent>
                    <w:p w:rsidR="00B03296" w:rsidRPr="00AE4687" w:rsidRDefault="00B03296" w:rsidP="00B03296">
                      <w:pPr>
                        <w:jc w:val="center"/>
                        <w:rPr>
                          <w:rFonts w:asciiTheme="majorHAnsi" w:hAnsiTheme="majorHAnsi"/>
                          <w:b/>
                          <w:i/>
                          <w:sz w:val="24"/>
                          <w:szCs w:val="24"/>
                        </w:rPr>
                      </w:pPr>
                      <w:r w:rsidRPr="00AE4687">
                        <w:rPr>
                          <w:rFonts w:asciiTheme="majorHAnsi" w:hAnsiTheme="majorHAnsi"/>
                          <w:b/>
                          <w:i/>
                          <w:sz w:val="24"/>
                          <w:szCs w:val="24"/>
                        </w:rPr>
                        <w:t>Marco General del Fenómeno de la ESCNNA</w:t>
                      </w:r>
                    </w:p>
                  </w:txbxContent>
                </v:textbox>
              </v:oval>
            </w:pict>
          </mc:Fallback>
        </mc:AlternateContent>
      </w:r>
      <w:r w:rsidR="004F1622">
        <w:rPr>
          <w:noProof/>
          <w:lang w:eastAsia="es-CL"/>
        </w:rPr>
        <mc:AlternateContent>
          <mc:Choice Requires="wps">
            <w:drawing>
              <wp:anchor distT="0" distB="0" distL="114300" distR="114300" simplePos="0" relativeHeight="251686912" behindDoc="0" locked="0" layoutInCell="1" allowOverlap="1" wp14:anchorId="55580E9D" wp14:editId="2E3572AE">
                <wp:simplePos x="0" y="0"/>
                <wp:positionH relativeFrom="column">
                  <wp:posOffset>916638</wp:posOffset>
                </wp:positionH>
                <wp:positionV relativeFrom="paragraph">
                  <wp:posOffset>3438179</wp:posOffset>
                </wp:positionV>
                <wp:extent cx="325969" cy="472625"/>
                <wp:effectExtent l="76200" t="19050" r="55245" b="99060"/>
                <wp:wrapNone/>
                <wp:docPr id="299" name="299 Flecha arriba"/>
                <wp:cNvGraphicFramePr/>
                <a:graphic xmlns:a="http://schemas.openxmlformats.org/drawingml/2006/main">
                  <a:graphicData uri="http://schemas.microsoft.com/office/word/2010/wordprocessingShape">
                    <wps:wsp>
                      <wps:cNvSpPr/>
                      <wps:spPr>
                        <a:xfrm rot="20127429">
                          <a:off x="0" y="0"/>
                          <a:ext cx="325969" cy="472625"/>
                        </a:xfrm>
                        <a:prstGeom prst="up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4EB542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299 Flecha arriba" o:spid="_x0000_s1026" type="#_x0000_t68" style="position:absolute;margin-left:72.2pt;margin-top:270.7pt;width:25.65pt;height:37.2pt;rotation:-1608440fd;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" adj="7449" fillcolor="gray [1616]" strokecolor="black [3040]">
                <v:fill color2="#d9d9d9 [496]" rotate="t" angle="180" colors="0 #bcbcbc;22938f #d0d0d0;1 #ededed" focus="100%" type="gradient"/>
                <v:shadow on="t" color="black" opacity="24903f" origin=",.5" offset="0,.55556mm"/>
              </v:shape>
            </w:pict>
          </mc:Fallback>
        </mc:AlternateContent>
      </w:r>
      <w:r w:rsidR="004F1622">
        <w:rPr>
          <w:noProof/>
          <w:lang w:eastAsia="es-CL"/>
        </w:rPr>
        <mc:AlternateContent>
          <mc:Choice Requires="wps">
            <w:drawing>
              <wp:anchor distT="0" distB="0" distL="114300" distR="114300" simplePos="0" relativeHeight="251685888" behindDoc="0" locked="0" layoutInCell="1" allowOverlap="1" wp14:anchorId="537D484A" wp14:editId="084B18E0">
                <wp:simplePos x="0" y="0"/>
                <wp:positionH relativeFrom="column">
                  <wp:posOffset>6971664</wp:posOffset>
                </wp:positionH>
                <wp:positionV relativeFrom="paragraph">
                  <wp:posOffset>3279135</wp:posOffset>
                </wp:positionV>
                <wp:extent cx="325289" cy="581399"/>
                <wp:effectExtent l="114300" t="38100" r="55880" b="28575"/>
                <wp:wrapNone/>
                <wp:docPr id="297" name="297 Flecha abajo"/>
                <wp:cNvGraphicFramePr/>
                <a:graphic xmlns:a="http://schemas.openxmlformats.org/drawingml/2006/main">
                  <a:graphicData uri="http://schemas.microsoft.com/office/word/2010/wordprocessingShape">
                    <wps:wsp>
                      <wps:cNvSpPr/>
                      <wps:spPr>
                        <a:xfrm rot="1970841">
                          <a:off x="0" y="0"/>
                          <a:ext cx="325289" cy="58139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136149" id="297 Flecha abajo" o:spid="_x0000_s1026" type="#_x0000_t67" style="position:absolute;margin-left:548.95pt;margin-top:258.2pt;width:25.6pt;height:45.8pt;rotation:215268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" adj="15557" fillcolor="gray [1616]" strokecolor="black [3040]">
                <v:fill color2="#d9d9d9 [496]" rotate="t" angle="180" colors="0 #bcbcbc;22938f #d0d0d0;1 #ededed" focus="100%" type="gradient"/>
                <v:shadow on="t" color="black" opacity="24903f" origin=",.5" offset="0,.55556mm"/>
              </v:shape>
            </w:pict>
          </mc:Fallback>
        </mc:AlternateContent>
      </w:r>
      <w:r w:rsidR="004F1622">
        <w:rPr>
          <w:noProof/>
          <w:lang w:eastAsia="es-CL"/>
        </w:rPr>
        <mc:AlternateContent>
          <mc:Choice Requires="wps">
            <w:drawing>
              <wp:anchor distT="0" distB="0" distL="114300" distR="114300" simplePos="0" relativeHeight="251679744" behindDoc="0" locked="0" layoutInCell="1" allowOverlap="1" wp14:anchorId="4406029F" wp14:editId="359F5EE9">
                <wp:simplePos x="0" y="0"/>
                <wp:positionH relativeFrom="column">
                  <wp:posOffset>3890010</wp:posOffset>
                </wp:positionH>
                <wp:positionV relativeFrom="paragraph">
                  <wp:posOffset>770596</wp:posOffset>
                </wp:positionV>
                <wp:extent cx="354302" cy="586854"/>
                <wp:effectExtent l="57150" t="38100" r="46355" b="99060"/>
                <wp:wrapNone/>
                <wp:docPr id="288" name="288 Flecha arriba"/>
                <wp:cNvGraphicFramePr/>
                <a:graphic xmlns:a="http://schemas.openxmlformats.org/drawingml/2006/main">
                  <a:graphicData uri="http://schemas.microsoft.com/office/word/2010/wordprocessingShape">
                    <wps:wsp>
                      <wps:cNvSpPr/>
                      <wps:spPr>
                        <a:xfrm>
                          <a:off x="0" y="0"/>
                          <a:ext cx="354302" cy="586854"/>
                        </a:xfrm>
                        <a:prstGeom prst="up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947C6C" id="288 Flecha arriba" o:spid="_x0000_s1026" type="#_x0000_t68" style="position:absolute;margin-left:306.3pt;margin-top:60.7pt;width:27.9pt;height:4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" adj="6520" fillcolor="gray [1616]" strokecolor="black [3040]">
                <v:fill color2="#d9d9d9 [496]" rotate="t" angle="180" colors="0 #bcbcbc;22938f #d0d0d0;1 #ededed" focus="100%" type="gradient"/>
                <v:shadow on="t" color="black" opacity="24903f" origin=",.5" offset="0,.55556mm"/>
              </v:shape>
            </w:pict>
          </mc:Fallback>
        </mc:AlternateContent>
      </w:r>
      <w:r w:rsidR="00867486">
        <w:rPr>
          <w:noProof/>
          <w:lang w:eastAsia="es-CL"/>
        </w:rPr>
        <mc:AlternateContent>
          <mc:Choice Requires="wps">
            <w:drawing>
              <wp:anchor distT="0" distB="0" distL="114300" distR="114300" simplePos="0" relativeHeight="251674624" behindDoc="0" locked="0" layoutInCell="1" allowOverlap="1" wp14:anchorId="3E08DF9F" wp14:editId="75779B78">
                <wp:simplePos x="0" y="0"/>
                <wp:positionH relativeFrom="column">
                  <wp:posOffset>4740984</wp:posOffset>
                </wp:positionH>
                <wp:positionV relativeFrom="paragraph">
                  <wp:posOffset>3997342</wp:posOffset>
                </wp:positionV>
                <wp:extent cx="3325091" cy="1840552"/>
                <wp:effectExtent l="0" t="0" r="27940" b="2667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091" cy="1840552"/>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C7A8E" w:rsidRPr="002B5D89" w:rsidRDefault="002C7A8E" w:rsidP="002B5D89">
                            <w:pPr>
                              <w:spacing w:after="0"/>
                              <w:jc w:val="center"/>
                              <w:rPr>
                                <w:b/>
                                <w:u w:val="single"/>
                              </w:rPr>
                            </w:pPr>
                            <w:r w:rsidRPr="002B5D89">
                              <w:rPr>
                                <w:b/>
                                <w:u w:val="single"/>
                              </w:rPr>
                              <w:t xml:space="preserve">Conceptos </w:t>
                            </w:r>
                            <w:r w:rsidR="00867486" w:rsidRPr="002B5D89">
                              <w:rPr>
                                <w:b/>
                                <w:u w:val="single"/>
                              </w:rPr>
                              <w:t xml:space="preserve">relacionados con </w:t>
                            </w:r>
                            <w:r w:rsidRPr="002B5D89">
                              <w:rPr>
                                <w:b/>
                                <w:u w:val="single"/>
                              </w:rPr>
                              <w:t>la ESCNNA</w:t>
                            </w:r>
                          </w:p>
                          <w:p w:rsidR="002B5D89" w:rsidRDefault="00AE4687" w:rsidP="002B5D89">
                            <w:pPr>
                              <w:spacing w:after="0"/>
                              <w:jc w:val="both"/>
                            </w:pPr>
                            <w:r>
                              <w:t>-</w:t>
                            </w:r>
                            <w:r w:rsidR="002C7A8E">
                              <w:t>Explotación</w:t>
                            </w:r>
                            <w:r w:rsidR="002B5D89">
                              <w:t>: según el DLE, es utilizar en provecho propio por lo general de un modo abusivo las cualidades o sentimientos de una persona. Este fenómeno conlleva una noción de intercambio</w:t>
                            </w:r>
                            <w:r>
                              <w:t xml:space="preserve"> o de transacción.</w:t>
                            </w:r>
                          </w:p>
                          <w:p w:rsidR="002B5D89" w:rsidRDefault="00AE4687" w:rsidP="002B5D89">
                            <w:r>
                              <w:t>-</w:t>
                            </w:r>
                            <w:r w:rsidR="002B5D89">
                              <w:t>Violencia sexual</w:t>
                            </w:r>
                            <w:r>
                              <w:t xml:space="preserve">: </w:t>
                            </w:r>
                            <w:r w:rsidRPr="00AE4687">
                              <w:rPr>
                                <w:rStyle w:val="A4"/>
                                <w:sz w:val="22"/>
                                <w:szCs w:val="22"/>
                              </w:rPr>
                              <w:t>delito en el que una o varias personas involucran a una niña, un niño o un adolescente en actividades sexuales</w:t>
                            </w:r>
                            <w:r>
                              <w:rPr>
                                <w:rStyle w:val="A4"/>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08DF9F" id="_x0000_s1029" type="#_x0000_t202" style="position:absolute;margin-left:373.3pt;margin-top:314.75pt;width:261.8pt;height:14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" fillcolor="white [3201]" strokecolor="#9bbb59 [3206]" strokeweight="2pt">
                <v:textbox>
                  <w:txbxContent>
                    <w:p w:rsidR="002C7A8E" w:rsidRPr="002B5D89" w:rsidRDefault="002C7A8E" w:rsidP="002B5D89">
                      <w:pPr>
                        <w:spacing w:after="0"/>
                        <w:jc w:val="center"/>
                        <w:rPr>
                          <w:b/>
                          <w:u w:val="single"/>
                        </w:rPr>
                      </w:pPr>
                      <w:r w:rsidRPr="002B5D89">
                        <w:rPr>
                          <w:b/>
                          <w:u w:val="single"/>
                        </w:rPr>
                        <w:t xml:space="preserve">Conceptos </w:t>
                      </w:r>
                      <w:r w:rsidR="00867486" w:rsidRPr="002B5D89">
                        <w:rPr>
                          <w:b/>
                          <w:u w:val="single"/>
                        </w:rPr>
                        <w:t xml:space="preserve">relacionados con </w:t>
                      </w:r>
                      <w:r w:rsidRPr="002B5D89">
                        <w:rPr>
                          <w:b/>
                          <w:u w:val="single"/>
                        </w:rPr>
                        <w:t>la ESCNNA</w:t>
                      </w:r>
                    </w:p>
                    <w:p w:rsidR="002B5D89" w:rsidRDefault="00AE4687" w:rsidP="002B5D89">
                      <w:pPr>
                        <w:spacing w:after="0"/>
                        <w:jc w:val="both"/>
                      </w:pPr>
                      <w:r>
                        <w:t>-</w:t>
                      </w:r>
                      <w:r w:rsidR="002C7A8E">
                        <w:t>Explotación</w:t>
                      </w:r>
                      <w:r w:rsidR="002B5D89">
                        <w:t>: según el DLE, es utilizar en provecho propio por lo general de un modo abusivo las cualidades o sentimientos de una persona. Este fenómeno conlleva una noción de intercambio</w:t>
                      </w:r>
                      <w:r>
                        <w:t xml:space="preserve"> o de transacción.</w:t>
                      </w:r>
                    </w:p>
                    <w:p w:rsidR="002B5D89" w:rsidRDefault="00AE4687" w:rsidP="002B5D89">
                      <w:r>
                        <w:t>-</w:t>
                      </w:r>
                      <w:r w:rsidR="002B5D89">
                        <w:t>Violencia sexual</w:t>
                      </w:r>
                      <w:r>
                        <w:t xml:space="preserve">: </w:t>
                      </w:r>
                      <w:r w:rsidRPr="00AE4687">
                        <w:rPr>
                          <w:rStyle w:val="A4"/>
                          <w:sz w:val="22"/>
                          <w:szCs w:val="22"/>
                        </w:rPr>
                        <w:t>delito en el que una o varias personas involucran a una niña, un niño o un adolescente en actividades sexuales</w:t>
                      </w:r>
                      <w:r>
                        <w:rPr>
                          <w:rStyle w:val="A4"/>
                          <w:sz w:val="22"/>
                          <w:szCs w:val="22"/>
                        </w:rPr>
                        <w:t>.</w:t>
                      </w:r>
                    </w:p>
                  </w:txbxContent>
                </v:textbox>
              </v:shape>
            </w:pict>
          </mc:Fallback>
        </mc:AlternateContent>
      </w:r>
      <w:r w:rsidR="00867486">
        <w:rPr>
          <w:noProof/>
          <w:lang w:eastAsia="es-CL"/>
        </w:rPr>
        <mc:AlternateContent>
          <mc:Choice Requires="wps">
            <w:drawing>
              <wp:anchor distT="0" distB="0" distL="114300" distR="114300" simplePos="0" relativeHeight="251672576" behindDoc="0" locked="0" layoutInCell="1" allowOverlap="1" wp14:anchorId="08943A17" wp14:editId="3985429F">
                <wp:simplePos x="0" y="0"/>
                <wp:positionH relativeFrom="column">
                  <wp:posOffset>5560060</wp:posOffset>
                </wp:positionH>
                <wp:positionV relativeFrom="paragraph">
                  <wp:posOffset>873760</wp:posOffset>
                </wp:positionV>
                <wp:extent cx="3443605" cy="2160905"/>
                <wp:effectExtent l="0" t="0" r="23495" b="1079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16090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C7A8E" w:rsidRPr="005E6826" w:rsidRDefault="002C7A8E" w:rsidP="005E6826">
                            <w:pPr>
                              <w:spacing w:after="0" w:line="240" w:lineRule="auto"/>
                              <w:jc w:val="center"/>
                              <w:rPr>
                                <w:b/>
                                <w:u w:val="single"/>
                              </w:rPr>
                            </w:pPr>
                            <w:r w:rsidRPr="005E6826">
                              <w:rPr>
                                <w:b/>
                                <w:u w:val="single"/>
                              </w:rPr>
                              <w:t>Dimensiones</w:t>
                            </w:r>
                            <w:r w:rsidR="005E6826">
                              <w:rPr>
                                <w:b/>
                                <w:u w:val="single"/>
                              </w:rPr>
                              <w:t xml:space="preserve"> del fenómeno</w:t>
                            </w:r>
                            <w:r w:rsidRPr="005E6826">
                              <w:rPr>
                                <w:b/>
                                <w:u w:val="single"/>
                              </w:rPr>
                              <w:t xml:space="preserve"> para tener en consideración:</w:t>
                            </w:r>
                          </w:p>
                          <w:p w:rsidR="002C7A8E" w:rsidRDefault="00DE718A" w:rsidP="00DE718A">
                            <w:pPr>
                              <w:spacing w:after="0"/>
                              <w:jc w:val="both"/>
                            </w:pPr>
                            <w:r>
                              <w:t>-</w:t>
                            </w:r>
                            <w:r w:rsidR="005E6826">
                              <w:t xml:space="preserve">Grave </w:t>
                            </w:r>
                            <w:r w:rsidR="002C7A8E">
                              <w:t>Violación a los Derechos Humanos</w:t>
                            </w:r>
                          </w:p>
                          <w:p w:rsidR="002C7A8E" w:rsidRDefault="00FB4427" w:rsidP="00DE718A">
                            <w:pPr>
                              <w:spacing w:after="0"/>
                              <w:jc w:val="both"/>
                            </w:pPr>
                            <w:r w:rsidRPr="00FB4427">
                              <w:rPr>
                                <w:b/>
                              </w:rPr>
                              <w:t>-</w:t>
                            </w:r>
                            <w:r>
                              <w:t xml:space="preserve">Dimensión </w:t>
                            </w:r>
                            <w:r w:rsidR="002C7A8E">
                              <w:t>Relacional</w:t>
                            </w:r>
                            <w:r>
                              <w:t>: cara a cara (en donde los NNA generan algún tipo de vínculo con sus explotadores) o con redes asociadas (ya sean formal o informal)</w:t>
                            </w:r>
                            <w:r w:rsidR="002C7A8E">
                              <w:t xml:space="preserve"> </w:t>
                            </w:r>
                          </w:p>
                          <w:p w:rsidR="002C7A8E" w:rsidRDefault="00FB4427" w:rsidP="00DE718A">
                            <w:pPr>
                              <w:spacing w:after="0"/>
                              <w:jc w:val="both"/>
                            </w:pPr>
                            <w:r w:rsidRPr="00FB4427">
                              <w:rPr>
                                <w:b/>
                              </w:rPr>
                              <w:t>-</w:t>
                            </w:r>
                            <w:r w:rsidR="002C7A8E">
                              <w:t>Genero</w:t>
                            </w:r>
                            <w:r>
                              <w:t>: la mayor cantidad de víctimas son niñas y jóvenes mujeres. Se denota una mirada patriarcal del rol de la mujer y sobre su posición en la estructura.</w:t>
                            </w:r>
                          </w:p>
                          <w:p w:rsidR="002C7A8E" w:rsidRDefault="00FB4427" w:rsidP="00DE718A">
                            <w:pPr>
                              <w:spacing w:after="0"/>
                              <w:jc w:val="both"/>
                            </w:pPr>
                            <w:r w:rsidRPr="00FB4427">
                              <w:rPr>
                                <w:b/>
                              </w:rPr>
                              <w:t>-</w:t>
                            </w:r>
                            <w:r w:rsidR="005E6826">
                              <w:t>Fenómeno de carácter global que se da en todos los países, independiente del nivel de desarrollo de éste.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943A17" id="_x0000_s1030" type="#_x0000_t202" style="position:absolute;margin-left:437.8pt;margin-top:68.8pt;width:271.15pt;height:17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" fillcolor="white [3201]" strokecolor="#f79646 [3209]" strokeweight="2pt">
                <v:textbox>
                  <w:txbxContent>
                    <w:p w:rsidR="002C7A8E" w:rsidRPr="005E6826" w:rsidRDefault="002C7A8E" w:rsidP="005E6826">
                      <w:pPr>
                        <w:spacing w:after="0" w:line="240" w:lineRule="auto"/>
                        <w:jc w:val="center"/>
                        <w:rPr>
                          <w:b/>
                          <w:u w:val="single"/>
                        </w:rPr>
                      </w:pPr>
                      <w:r w:rsidRPr="005E6826">
                        <w:rPr>
                          <w:b/>
                          <w:u w:val="single"/>
                        </w:rPr>
                        <w:t>Dimensiones</w:t>
                      </w:r>
                      <w:r w:rsidR="005E6826">
                        <w:rPr>
                          <w:b/>
                          <w:u w:val="single"/>
                        </w:rPr>
                        <w:t xml:space="preserve"> del fenómeno</w:t>
                      </w:r>
                      <w:r w:rsidRPr="005E6826">
                        <w:rPr>
                          <w:b/>
                          <w:u w:val="single"/>
                        </w:rPr>
                        <w:t xml:space="preserve"> para tener en consideración:</w:t>
                      </w:r>
                    </w:p>
                    <w:p w:rsidR="002C7A8E" w:rsidRDefault="00DE718A" w:rsidP="00DE718A">
                      <w:pPr>
                        <w:spacing w:after="0"/>
                        <w:jc w:val="both"/>
                      </w:pPr>
                      <w:r>
                        <w:t>-</w:t>
                      </w:r>
                      <w:r w:rsidR="005E6826">
                        <w:t xml:space="preserve">Grave </w:t>
                      </w:r>
                      <w:r w:rsidR="002C7A8E">
                        <w:t>Violación a los Derechos Humanos</w:t>
                      </w:r>
                    </w:p>
                    <w:p w:rsidR="002C7A8E" w:rsidRDefault="00FB4427" w:rsidP="00DE718A">
                      <w:pPr>
                        <w:spacing w:after="0"/>
                        <w:jc w:val="both"/>
                      </w:pPr>
                      <w:r w:rsidRPr="00FB4427">
                        <w:rPr>
                          <w:b/>
                        </w:rPr>
                        <w:t>-</w:t>
                      </w:r>
                      <w:r>
                        <w:t xml:space="preserve">Dimensión </w:t>
                      </w:r>
                      <w:r w:rsidR="002C7A8E">
                        <w:t>Relacional</w:t>
                      </w:r>
                      <w:r>
                        <w:t>: cara a cara (en donde los NNA generan algún tipo de vínculo con sus explotadores) o con redes asociadas (ya sean formal o informal)</w:t>
                      </w:r>
                      <w:r w:rsidR="002C7A8E">
                        <w:t xml:space="preserve"> </w:t>
                      </w:r>
                    </w:p>
                    <w:p w:rsidR="002C7A8E" w:rsidRDefault="00FB4427" w:rsidP="00DE718A">
                      <w:pPr>
                        <w:spacing w:after="0"/>
                        <w:jc w:val="both"/>
                      </w:pPr>
                      <w:r w:rsidRPr="00FB4427">
                        <w:rPr>
                          <w:b/>
                        </w:rPr>
                        <w:t>-</w:t>
                      </w:r>
                      <w:r w:rsidR="002C7A8E">
                        <w:t>Genero</w:t>
                      </w:r>
                      <w:r>
                        <w:t>: la mayor cantidad de víctimas son niñas y jóvenes mujeres. Se denota una mirada patriarcal del rol de la mujer y sobre su posición en la estructura.</w:t>
                      </w:r>
                    </w:p>
                    <w:p w:rsidR="002C7A8E" w:rsidRDefault="00FB4427" w:rsidP="00DE718A">
                      <w:pPr>
                        <w:spacing w:after="0"/>
                        <w:jc w:val="both"/>
                      </w:pPr>
                      <w:r w:rsidRPr="00FB4427">
                        <w:rPr>
                          <w:b/>
                        </w:rPr>
                        <w:t>-</w:t>
                      </w:r>
                      <w:r w:rsidR="005E6826">
                        <w:t>Fenómeno de carácter global que se da en todos los países, independiente del nivel de desarrollo de éste.</w:t>
                      </w:r>
                    </w:p>
                  </w:txbxContent>
                </v:textbox>
              </v:shape>
            </w:pict>
          </mc:Fallback>
        </mc:AlternateContent>
      </w:r>
      <w:r w:rsidR="00867486">
        <w:rPr>
          <w:noProof/>
          <w:lang w:eastAsia="es-CL"/>
        </w:rPr>
        <mc:AlternateContent>
          <mc:Choice Requires="wps">
            <w:drawing>
              <wp:anchor distT="0" distB="0" distL="114300" distR="114300" simplePos="0" relativeHeight="251678720" behindDoc="0" locked="0" layoutInCell="1" allowOverlap="1" wp14:anchorId="4859A56D" wp14:editId="322C345E">
                <wp:simplePos x="0" y="0"/>
                <wp:positionH relativeFrom="column">
                  <wp:posOffset>-734060</wp:posOffset>
                </wp:positionH>
                <wp:positionV relativeFrom="paragraph">
                  <wp:posOffset>838200</wp:posOffset>
                </wp:positionV>
                <wp:extent cx="3383915" cy="2398395"/>
                <wp:effectExtent l="0" t="0" r="26035" b="2095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3983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C7A8E" w:rsidRDefault="002C7A8E" w:rsidP="00867486">
                            <w:pPr>
                              <w:spacing w:after="0"/>
                              <w:rPr>
                                <w:b/>
                                <w:u w:val="single"/>
                              </w:rPr>
                            </w:pPr>
                            <w:r w:rsidRPr="00DE718A">
                              <w:rPr>
                                <w:b/>
                                <w:u w:val="single"/>
                              </w:rPr>
                              <w:t xml:space="preserve">Elementos para tener en consideración al </w:t>
                            </w:r>
                            <w:r w:rsidR="00DE718A" w:rsidRPr="00DE718A">
                              <w:rPr>
                                <w:b/>
                                <w:u w:val="single"/>
                              </w:rPr>
                              <w:t xml:space="preserve"> </w:t>
                            </w:r>
                            <w:r w:rsidRPr="00DE718A">
                              <w:rPr>
                                <w:b/>
                                <w:u w:val="single"/>
                              </w:rPr>
                              <w:t>intervenir</w:t>
                            </w:r>
                          </w:p>
                          <w:p w:rsidR="00DE718A" w:rsidRDefault="00DE718A" w:rsidP="00867486">
                            <w:pPr>
                              <w:spacing w:after="0" w:line="240" w:lineRule="auto"/>
                              <w:jc w:val="both"/>
                            </w:pPr>
                            <w:r>
                              <w:t>-Es necesario conocer la realidad del abuso</w:t>
                            </w:r>
                          </w:p>
                          <w:p w:rsidR="00DE718A" w:rsidRDefault="00DE718A" w:rsidP="00867486">
                            <w:pPr>
                              <w:spacing w:after="0" w:line="240" w:lineRule="auto"/>
                              <w:jc w:val="both"/>
                            </w:pPr>
                            <w:r>
                              <w:t>-Necesitamos ver más allá de las víctimas y enfocarnos también en los abusadores.</w:t>
                            </w:r>
                          </w:p>
                          <w:p w:rsidR="00DE718A" w:rsidRDefault="00DE718A" w:rsidP="00867486">
                            <w:pPr>
                              <w:spacing w:after="0" w:line="240" w:lineRule="auto"/>
                              <w:jc w:val="both"/>
                            </w:pPr>
                            <w:r>
                              <w:t>- Es pertinente intervenir en contextos públicos para prevenir y educar respecto al fenómeno, y así crear una conciencia colectiva.</w:t>
                            </w:r>
                          </w:p>
                          <w:p w:rsidR="00867486" w:rsidRDefault="00867486" w:rsidP="00867486">
                            <w:pPr>
                              <w:spacing w:after="0" w:line="240" w:lineRule="auto"/>
                              <w:jc w:val="both"/>
                            </w:pPr>
                            <w:r>
                              <w:t>- Como profesionales debemos ser conscientes de nuestras propias violencias y límites al momento de intervenir.</w:t>
                            </w:r>
                          </w:p>
                          <w:p w:rsidR="00DE718A" w:rsidRDefault="00DE718A" w:rsidP="00867486">
                            <w:pPr>
                              <w:spacing w:after="0" w:line="240" w:lineRule="auto"/>
                              <w:jc w:val="both"/>
                            </w:pPr>
                            <w:r>
                              <w:t xml:space="preserve">-Debemos involucrar a los NNA  en las decisiones y planificaciones de las intervenciones </w:t>
                            </w:r>
                            <w:r w:rsidR="00867486">
                              <w:t>tratantes, y así visualizarlos como sujetos con potencialidades.</w:t>
                            </w:r>
                          </w:p>
                          <w:p w:rsidR="00DE718A" w:rsidRPr="00DE718A" w:rsidRDefault="00DE718A" w:rsidP="00DE718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59A56D" id="_x0000_s1031" type="#_x0000_t202" style="position:absolute;margin-left:-57.8pt;margin-top:66pt;width:266.45pt;height:18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" fillcolor="white [3201]" strokecolor="#c0504d [3205]" strokeweight="2pt">
                <v:textbox>
                  <w:txbxContent>
                    <w:p w:rsidR="002C7A8E" w:rsidRDefault="002C7A8E" w:rsidP="00867486">
                      <w:pPr>
                        <w:spacing w:after="0"/>
                        <w:rPr>
                          <w:b/>
                          <w:u w:val="single"/>
                        </w:rPr>
                      </w:pPr>
                      <w:r w:rsidRPr="00DE718A">
                        <w:rPr>
                          <w:b/>
                          <w:u w:val="single"/>
                        </w:rPr>
                        <w:t xml:space="preserve">Elementos para tener en consideración al </w:t>
                      </w:r>
                      <w:r w:rsidR="00DE718A" w:rsidRPr="00DE718A">
                        <w:rPr>
                          <w:b/>
                          <w:u w:val="single"/>
                        </w:rPr>
                        <w:t xml:space="preserve"> </w:t>
                      </w:r>
                      <w:r w:rsidRPr="00DE718A">
                        <w:rPr>
                          <w:b/>
                          <w:u w:val="single"/>
                        </w:rPr>
                        <w:t>intervenir</w:t>
                      </w:r>
                    </w:p>
                    <w:p w:rsidR="00DE718A" w:rsidRDefault="00DE718A" w:rsidP="00867486">
                      <w:pPr>
                        <w:spacing w:after="0" w:line="240" w:lineRule="auto"/>
                        <w:jc w:val="both"/>
                      </w:pPr>
                      <w:r>
                        <w:t>-Es necesario conocer la realidad del abuso</w:t>
                      </w:r>
                    </w:p>
                    <w:p w:rsidR="00DE718A" w:rsidRDefault="00DE718A" w:rsidP="00867486">
                      <w:pPr>
                        <w:spacing w:after="0" w:line="240" w:lineRule="auto"/>
                        <w:jc w:val="both"/>
                      </w:pPr>
                      <w:r>
                        <w:t>-Necesitamos ver más allá de las víctimas y enfocarnos también en los abusadores.</w:t>
                      </w:r>
                    </w:p>
                    <w:p w:rsidR="00DE718A" w:rsidRDefault="00DE718A" w:rsidP="00867486">
                      <w:pPr>
                        <w:spacing w:after="0" w:line="240" w:lineRule="auto"/>
                        <w:jc w:val="both"/>
                      </w:pPr>
                      <w:r>
                        <w:t>- Es pertinente intervenir en contextos públicos para prevenir y educar respecto al fenómeno, y así crear una conciencia colectiva.</w:t>
                      </w:r>
                    </w:p>
                    <w:p w:rsidR="00867486" w:rsidRDefault="00867486" w:rsidP="00867486">
                      <w:pPr>
                        <w:spacing w:after="0" w:line="240" w:lineRule="auto"/>
                        <w:jc w:val="both"/>
                      </w:pPr>
                      <w:r>
                        <w:t>- Como profesionales debemos ser conscientes de nuestras propias violencias y límites al momento de intervenir.</w:t>
                      </w:r>
                    </w:p>
                    <w:p w:rsidR="00DE718A" w:rsidRDefault="00DE718A" w:rsidP="00867486">
                      <w:pPr>
                        <w:spacing w:after="0" w:line="240" w:lineRule="auto"/>
                        <w:jc w:val="both"/>
                      </w:pPr>
                      <w:r>
                        <w:t xml:space="preserve">-Debemos involucrar a los NNA  en las decisiones y planificaciones de las intervenciones </w:t>
                      </w:r>
                      <w:r w:rsidR="00867486">
                        <w:t>tratantes, y así visualizarlos como sujetos con potencialidades.</w:t>
                      </w:r>
                    </w:p>
                    <w:p w:rsidR="00DE718A" w:rsidRPr="00DE718A" w:rsidRDefault="00DE718A" w:rsidP="00DE718A">
                      <w:pPr>
                        <w:spacing w:after="0"/>
                      </w:pPr>
                    </w:p>
                  </w:txbxContent>
                </v:textbox>
              </v:shape>
            </w:pict>
          </mc:Fallback>
        </mc:AlternateContent>
      </w:r>
    </w:p>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Default="00E223AC" w:rsidP="00E223AC"/>
    <w:p w:rsidR="00E223AC" w:rsidRDefault="00E223AC" w:rsidP="00E223AC">
      <w:pPr>
        <w:tabs>
          <w:tab w:val="left" w:pos="6041"/>
        </w:tabs>
      </w:pPr>
      <w:r>
        <w:tab/>
      </w:r>
    </w:p>
    <w:p w:rsidR="00E223AC" w:rsidRDefault="00E223AC">
      <w:r>
        <w:br w:type="page"/>
      </w:r>
    </w:p>
    <w:p w:rsidR="00E223AC" w:rsidRPr="008A6A2C" w:rsidRDefault="00E223AC" w:rsidP="00E223AC">
      <w:pPr>
        <w:spacing w:line="360" w:lineRule="auto"/>
        <w:jc w:val="both"/>
        <w:rPr>
          <w:rFonts w:asciiTheme="majorHAnsi" w:hAnsiTheme="majorHAnsi" w:cs="Helvetica"/>
          <w:color w:val="373737"/>
          <w:sz w:val="24"/>
          <w:szCs w:val="24"/>
          <w:shd w:val="clear" w:color="auto" w:fill="FFFFFF"/>
        </w:rPr>
      </w:pPr>
      <w:r w:rsidRPr="008A6A2C">
        <w:rPr>
          <w:rFonts w:asciiTheme="majorHAnsi" w:hAnsiTheme="majorHAnsi" w:cs="Helvetica"/>
          <w:color w:val="373737"/>
          <w:sz w:val="24"/>
          <w:szCs w:val="24"/>
          <w:shd w:val="clear" w:color="auto" w:fill="FFFFFF"/>
        </w:rPr>
        <w:lastRenderedPageBreak/>
        <w:t xml:space="preserve">Como se ha mencionado, la ESCNNA corresponde a una grave violación de los derechos humanos, siendo no una problemática reciente, sino que más bien de una larga data histórica. Sin embargo, se encuentra en un momento de reciente visibilización en la sociedad, por lo que van quedando variados desafíos tanto para la investigación como para la intervención. </w:t>
      </w:r>
    </w:p>
    <w:p w:rsidR="00E223AC" w:rsidRPr="008A6A2C" w:rsidRDefault="00E223AC" w:rsidP="00E223AC">
      <w:pPr>
        <w:spacing w:line="360" w:lineRule="auto"/>
        <w:jc w:val="both"/>
        <w:rPr>
          <w:rFonts w:asciiTheme="majorHAnsi" w:hAnsiTheme="majorHAnsi" w:cs="Helvetica"/>
          <w:color w:val="373737"/>
          <w:sz w:val="24"/>
          <w:szCs w:val="24"/>
          <w:shd w:val="clear" w:color="auto" w:fill="FFFFFF"/>
        </w:rPr>
      </w:pPr>
      <w:r w:rsidRPr="008A6A2C">
        <w:rPr>
          <w:rFonts w:asciiTheme="majorHAnsi" w:hAnsiTheme="majorHAnsi" w:cs="Helvetica"/>
          <w:color w:val="373737"/>
          <w:sz w:val="24"/>
          <w:szCs w:val="24"/>
          <w:shd w:val="clear" w:color="auto" w:fill="FFFFFF"/>
        </w:rPr>
        <w:t>Si bien existen diversas modalidades de ESCNNA, éstas tienen en común que su eje central  es la conformación de un mercado de comercio sexual infantil, el cual se centra principalmente en el intercambio o transacción a cambio del abuso hacia el menor de edad. Este aspecto es el que vendría a diferenciar la ESCNNA con otros tipos de abuso sexual infantil.</w:t>
      </w:r>
    </w:p>
    <w:p w:rsidR="00E223AC" w:rsidRPr="008A6A2C" w:rsidRDefault="00E223AC" w:rsidP="00E223AC">
      <w:pPr>
        <w:spacing w:line="360" w:lineRule="auto"/>
        <w:jc w:val="both"/>
        <w:rPr>
          <w:rFonts w:asciiTheme="majorHAnsi" w:hAnsiTheme="majorHAnsi" w:cs="Helvetica"/>
          <w:color w:val="373737"/>
          <w:sz w:val="24"/>
          <w:szCs w:val="24"/>
          <w:shd w:val="clear" w:color="auto" w:fill="FFFFFF"/>
        </w:rPr>
      </w:pPr>
      <w:r w:rsidRPr="008A6A2C">
        <w:rPr>
          <w:rFonts w:asciiTheme="majorHAnsi" w:hAnsiTheme="majorHAnsi" w:cs="Helvetica"/>
          <w:color w:val="373737"/>
          <w:sz w:val="24"/>
          <w:szCs w:val="24"/>
          <w:shd w:val="clear" w:color="auto" w:fill="FFFFFF"/>
        </w:rPr>
        <w:t>Chile al igual que otros países latinoamericanos, ha realizado un trabajo importante por parte de organizaciones para prevenir la explotación sexual comercial, pero aún nos encontramos lejos para tener un sistema eficiente que vele por la protección de los derechos de los NNA. Por esto, es que me parece que surja prontamente en nuestro país instrumentos y políticas sociales con una perspectiva intersectorial garante de derechos, ya que aquello permitiría tener un componente de prevención y reparación contextual y relacional, mirando así</w:t>
      </w:r>
      <w:r w:rsidR="007213C8">
        <w:rPr>
          <w:rFonts w:asciiTheme="majorHAnsi" w:hAnsiTheme="majorHAnsi" w:cs="Helvetica"/>
          <w:color w:val="373737"/>
          <w:sz w:val="24"/>
          <w:szCs w:val="24"/>
          <w:shd w:val="clear" w:color="auto" w:fill="FFFFFF"/>
        </w:rPr>
        <w:t xml:space="preserve"> de manera</w:t>
      </w:r>
      <w:r w:rsidRPr="008A6A2C">
        <w:rPr>
          <w:rFonts w:asciiTheme="majorHAnsi" w:hAnsiTheme="majorHAnsi" w:cs="Helvetica"/>
          <w:color w:val="373737"/>
          <w:sz w:val="24"/>
          <w:szCs w:val="24"/>
          <w:shd w:val="clear" w:color="auto" w:fill="FFFFFF"/>
        </w:rPr>
        <w:t xml:space="preserve"> </w:t>
      </w:r>
      <w:r w:rsidR="007213C8">
        <w:rPr>
          <w:rFonts w:asciiTheme="majorHAnsi" w:hAnsiTheme="majorHAnsi" w:cs="Helvetica"/>
          <w:color w:val="373737"/>
          <w:sz w:val="24"/>
          <w:szCs w:val="24"/>
          <w:shd w:val="clear" w:color="auto" w:fill="FFFFFF"/>
        </w:rPr>
        <w:t xml:space="preserve">macro social </w:t>
      </w:r>
      <w:r w:rsidRPr="008A6A2C">
        <w:rPr>
          <w:rFonts w:asciiTheme="majorHAnsi" w:hAnsiTheme="majorHAnsi" w:cs="Helvetica"/>
          <w:color w:val="373737"/>
          <w:sz w:val="24"/>
          <w:szCs w:val="24"/>
          <w:shd w:val="clear" w:color="auto" w:fill="FFFFFF"/>
        </w:rPr>
        <w:t>al fenómeno.</w:t>
      </w:r>
    </w:p>
    <w:p w:rsidR="00E7319D" w:rsidRDefault="00E223AC" w:rsidP="00E223AC">
      <w:pPr>
        <w:spacing w:line="360" w:lineRule="auto"/>
        <w:jc w:val="both"/>
        <w:rPr>
          <w:rFonts w:asciiTheme="majorHAnsi" w:hAnsiTheme="majorHAnsi" w:cs="Helvetica"/>
          <w:color w:val="373737"/>
          <w:sz w:val="24"/>
          <w:szCs w:val="24"/>
          <w:shd w:val="clear" w:color="auto" w:fill="FFFFFF"/>
        </w:rPr>
      </w:pPr>
      <w:r w:rsidRPr="008A6A2C">
        <w:rPr>
          <w:rFonts w:asciiTheme="majorHAnsi" w:hAnsiTheme="majorHAnsi" w:cs="Helvetica"/>
          <w:color w:val="373737"/>
          <w:sz w:val="24"/>
          <w:szCs w:val="24"/>
          <w:shd w:val="clear" w:color="auto" w:fill="FFFFFF"/>
        </w:rPr>
        <w:t xml:space="preserve">Considero importante poder referirme a ciertos aprendizajes surgidos en esta semana, los que se relacionan principalmente con el área de la intervención profesional con NNA víctimas de algún </w:t>
      </w:r>
      <w:r>
        <w:rPr>
          <w:rFonts w:asciiTheme="majorHAnsi" w:hAnsiTheme="majorHAnsi" w:cs="Helvetica"/>
          <w:color w:val="373737"/>
          <w:sz w:val="24"/>
          <w:szCs w:val="24"/>
          <w:shd w:val="clear" w:color="auto" w:fill="FFFFFF"/>
        </w:rPr>
        <w:t>tipo de abuso sexual. La legitimación de los/as sujetos/as en el proceso de intervención, ha de ser un deber para el profesional puesto que constituye una oportunidad de poder adentrarnos de cierto modo en la realidad de los usuarios, permitiéndonos comprender sus realidades, pero por sobre todo, nos permite reconocer, validar y potenciar sus recursos y habilidades. Para aquello debemos poner en marcha la flexibilización de los modelos de intervención impuestos, y darle un carácter situado, enfocado en el contexto particular de cada caso. Otro de los elementos esenciales es que se hace necesario intervenir en contextos públicos para prevenir y educar respecto al fenómeno, y así contribuir a crear una conciencia colectiva que fomente la protección de los derechos de los NNA.</w:t>
      </w:r>
    </w:p>
    <w:p w:rsidR="008A6DB7" w:rsidRDefault="004657D9" w:rsidP="00E223AC">
      <w:pPr>
        <w:spacing w:line="360" w:lineRule="auto"/>
        <w:jc w:val="both"/>
        <w:rPr>
          <w:rFonts w:asciiTheme="majorHAnsi" w:hAnsiTheme="majorHAnsi" w:cs="Helvetica"/>
          <w:color w:val="373737"/>
          <w:sz w:val="24"/>
          <w:szCs w:val="24"/>
          <w:shd w:val="clear" w:color="auto" w:fill="FFFFFF"/>
        </w:rPr>
      </w:pPr>
      <w:r>
        <w:rPr>
          <w:rFonts w:asciiTheme="majorHAnsi" w:hAnsiTheme="majorHAnsi" w:cs="Helvetica"/>
          <w:noProof/>
          <w:color w:val="373737"/>
          <w:sz w:val="24"/>
          <w:szCs w:val="24"/>
          <w:shd w:val="clear" w:color="auto" w:fill="FFFFFF"/>
          <w:lang w:eastAsia="es-CL"/>
        </w:rPr>
        <w:lastRenderedPageBreak/>
        <w:drawing>
          <wp:anchor distT="0" distB="0" distL="114300" distR="114300" simplePos="0" relativeHeight="251687936" behindDoc="0" locked="0" layoutInCell="1" allowOverlap="1">
            <wp:simplePos x="0" y="0"/>
            <wp:positionH relativeFrom="margin">
              <wp:posOffset>-304800</wp:posOffset>
            </wp:positionH>
            <wp:positionV relativeFrom="paragraph">
              <wp:posOffset>0</wp:posOffset>
            </wp:positionV>
            <wp:extent cx="8743950" cy="4200525"/>
            <wp:effectExtent l="0" t="0" r="0" b="9525"/>
            <wp:wrapThrough wrapText="bothSides">
              <wp:wrapPolygon edited="0">
                <wp:start x="10400" y="0"/>
                <wp:lineTo x="10071" y="294"/>
                <wp:lineTo x="9506" y="1273"/>
                <wp:lineTo x="9412" y="3135"/>
                <wp:lineTo x="7388" y="3820"/>
                <wp:lineTo x="6447" y="4310"/>
                <wp:lineTo x="6306" y="5094"/>
                <wp:lineTo x="6024" y="6171"/>
                <wp:lineTo x="6118" y="8131"/>
                <wp:lineTo x="6824" y="9404"/>
                <wp:lineTo x="7012" y="9404"/>
                <wp:lineTo x="6965" y="10971"/>
                <wp:lineTo x="6588" y="12539"/>
                <wp:lineTo x="6306" y="13224"/>
                <wp:lineTo x="6071" y="13910"/>
                <wp:lineTo x="6071" y="15869"/>
                <wp:lineTo x="6588" y="17241"/>
                <wp:lineTo x="6682" y="17339"/>
                <wp:lineTo x="9412" y="19004"/>
                <wp:lineTo x="9600" y="20376"/>
                <wp:lineTo x="9600" y="20571"/>
                <wp:lineTo x="10259" y="21551"/>
                <wp:lineTo x="10400" y="21551"/>
                <wp:lineTo x="11200" y="21551"/>
                <wp:lineTo x="11341" y="21551"/>
                <wp:lineTo x="12000" y="20571"/>
                <wp:lineTo x="12047" y="20376"/>
                <wp:lineTo x="12282" y="18808"/>
                <wp:lineTo x="14965" y="17339"/>
                <wp:lineTo x="15059" y="17241"/>
                <wp:lineTo x="15529" y="15869"/>
                <wp:lineTo x="15576" y="14008"/>
                <wp:lineTo x="15200" y="12931"/>
                <wp:lineTo x="15012" y="12539"/>
                <wp:lineTo x="14588" y="10971"/>
                <wp:lineTo x="14635" y="9698"/>
                <wp:lineTo x="15482" y="8131"/>
                <wp:lineTo x="15624" y="6269"/>
                <wp:lineTo x="15341" y="5192"/>
                <wp:lineTo x="15247" y="4310"/>
                <wp:lineTo x="14400" y="3918"/>
                <wp:lineTo x="12188" y="3135"/>
                <wp:lineTo x="12141" y="1371"/>
                <wp:lineTo x="11529" y="294"/>
                <wp:lineTo x="11200" y="0"/>
                <wp:lineTo x="10400" y="0"/>
              </wp:wrapPolygon>
            </wp:wrapThrough>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8A6DB7" w:rsidRPr="008A6DB7" w:rsidRDefault="008A6DB7" w:rsidP="008A6DB7">
      <w:pPr>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4657D9" w:rsidRDefault="004657D9" w:rsidP="004657D9">
      <w:pPr>
        <w:tabs>
          <w:tab w:val="left" w:pos="1200"/>
        </w:tabs>
        <w:spacing w:line="360" w:lineRule="auto"/>
        <w:jc w:val="both"/>
        <w:rPr>
          <w:rFonts w:asciiTheme="majorHAnsi" w:hAnsiTheme="majorHAnsi" w:cs="Helvetica"/>
          <w:sz w:val="24"/>
          <w:szCs w:val="24"/>
        </w:rPr>
      </w:pPr>
    </w:p>
    <w:p w:rsidR="007154E1" w:rsidRDefault="004657D9" w:rsidP="007154E1">
      <w:pPr>
        <w:tabs>
          <w:tab w:val="left" w:pos="1200"/>
        </w:tabs>
        <w:spacing w:line="360" w:lineRule="auto"/>
        <w:jc w:val="center"/>
        <w:rPr>
          <w:rFonts w:asciiTheme="majorHAnsi" w:hAnsiTheme="majorHAnsi" w:cs="Helvetica"/>
          <w:b/>
          <w:sz w:val="24"/>
          <w:szCs w:val="24"/>
        </w:rPr>
      </w:pPr>
      <w:r w:rsidRPr="004657D9">
        <w:rPr>
          <w:rFonts w:asciiTheme="majorHAnsi" w:hAnsiTheme="majorHAnsi" w:cs="Helvetica"/>
          <w:b/>
          <w:sz w:val="24"/>
          <w:szCs w:val="24"/>
        </w:rPr>
        <w:t>Distintas realidades – Fenómeno Multicausal.</w:t>
      </w:r>
    </w:p>
    <w:p w:rsidR="0002772B" w:rsidRPr="007154E1" w:rsidRDefault="008A6DB7" w:rsidP="0031408F">
      <w:pPr>
        <w:tabs>
          <w:tab w:val="left" w:pos="1200"/>
        </w:tabs>
        <w:spacing w:line="360" w:lineRule="auto"/>
        <w:jc w:val="both"/>
        <w:rPr>
          <w:rFonts w:asciiTheme="majorHAnsi" w:hAnsiTheme="majorHAnsi" w:cs="Helvetica"/>
          <w:b/>
          <w:sz w:val="24"/>
          <w:szCs w:val="24"/>
        </w:rPr>
      </w:pPr>
      <w:r>
        <w:rPr>
          <w:rFonts w:asciiTheme="majorHAnsi" w:hAnsiTheme="majorHAnsi" w:cs="Helvetica"/>
          <w:sz w:val="24"/>
          <w:szCs w:val="24"/>
        </w:rPr>
        <w:lastRenderedPageBreak/>
        <w:t>Podemos dar cuenta como bien dice mi compañera que los N</w:t>
      </w:r>
      <w:bookmarkStart w:id="0" w:name="_GoBack"/>
      <w:bookmarkEnd w:id="0"/>
      <w:r>
        <w:rPr>
          <w:rFonts w:asciiTheme="majorHAnsi" w:hAnsiTheme="majorHAnsi" w:cs="Helvetica"/>
          <w:sz w:val="24"/>
          <w:szCs w:val="24"/>
        </w:rPr>
        <w:t>NA victimas de ESCNNA tienen distintas realidades</w:t>
      </w:r>
      <w:r w:rsidR="004657D9">
        <w:rPr>
          <w:rFonts w:asciiTheme="majorHAnsi" w:hAnsiTheme="majorHAnsi" w:cs="Helvetica"/>
          <w:sz w:val="24"/>
          <w:szCs w:val="24"/>
        </w:rPr>
        <w:t>,</w:t>
      </w:r>
      <w:r>
        <w:rPr>
          <w:rFonts w:asciiTheme="majorHAnsi" w:hAnsiTheme="majorHAnsi" w:cs="Helvetica"/>
          <w:sz w:val="24"/>
          <w:szCs w:val="24"/>
        </w:rPr>
        <w:t xml:space="preserve"> por lo cual es necesario que nos centremos más que un sujeto individual en la población que se está viendo afecta por este fenómeno multicausal</w:t>
      </w:r>
      <w:r w:rsidR="004657D9">
        <w:rPr>
          <w:rFonts w:asciiTheme="majorHAnsi" w:hAnsiTheme="majorHAnsi" w:cs="Helvetica"/>
          <w:sz w:val="24"/>
          <w:szCs w:val="24"/>
        </w:rPr>
        <w:t>. D</w:t>
      </w:r>
      <w:r>
        <w:rPr>
          <w:rFonts w:asciiTheme="majorHAnsi" w:hAnsiTheme="majorHAnsi" w:cs="Helvetica"/>
          <w:sz w:val="24"/>
          <w:szCs w:val="24"/>
        </w:rPr>
        <w:t>ebemos visibilizar los factores asociados a la ESCNNA</w:t>
      </w:r>
      <w:r w:rsidRPr="008A6DB7">
        <w:rPr>
          <w:rFonts w:asciiTheme="majorHAnsi" w:hAnsiTheme="majorHAnsi" w:cs="Helvetica"/>
          <w:sz w:val="24"/>
          <w:szCs w:val="24"/>
        </w:rPr>
        <w:t xml:space="preserve"> </w:t>
      </w:r>
      <w:r>
        <w:rPr>
          <w:rFonts w:asciiTheme="majorHAnsi" w:hAnsiTheme="majorHAnsi" w:cs="Helvetica"/>
          <w:sz w:val="24"/>
          <w:szCs w:val="24"/>
        </w:rPr>
        <w:t>dando cuenta de los problemas ligados a cada uno de estos contextos</w:t>
      </w:r>
      <w:r>
        <w:rPr>
          <w:rFonts w:asciiTheme="majorHAnsi" w:hAnsiTheme="majorHAnsi" w:cs="Helvetica"/>
          <w:sz w:val="24"/>
          <w:szCs w:val="24"/>
        </w:rPr>
        <w:t xml:space="preserve">, dentro del contexto socio cultural encontramos </w:t>
      </w:r>
      <w:r>
        <w:rPr>
          <w:rFonts w:asciiTheme="majorHAnsi" w:hAnsiTheme="majorHAnsi" w:cs="Helvetica"/>
          <w:sz w:val="24"/>
          <w:szCs w:val="24"/>
        </w:rPr>
        <w:t xml:space="preserve">la falta de respeto por los derechos humanos, la indiferencia y normalización </w:t>
      </w:r>
      <w:r>
        <w:rPr>
          <w:rFonts w:asciiTheme="majorHAnsi" w:hAnsiTheme="majorHAnsi" w:cs="Helvetica"/>
          <w:sz w:val="24"/>
          <w:szCs w:val="24"/>
        </w:rPr>
        <w:t>de las practicas, en cuanto a la comunidad en la que se ven insertos  se refleja en  la ausencia de prácticas protectoras</w:t>
      </w:r>
      <w:r w:rsidR="004657D9">
        <w:rPr>
          <w:rFonts w:asciiTheme="majorHAnsi" w:hAnsiTheme="majorHAnsi" w:cs="Helvetica"/>
          <w:sz w:val="24"/>
          <w:szCs w:val="24"/>
        </w:rPr>
        <w:t xml:space="preserve">, </w:t>
      </w:r>
      <w:r>
        <w:rPr>
          <w:rFonts w:asciiTheme="majorHAnsi" w:hAnsiTheme="majorHAnsi" w:cs="Helvetica"/>
          <w:sz w:val="24"/>
          <w:szCs w:val="24"/>
        </w:rPr>
        <w:t xml:space="preserve"> la e</w:t>
      </w:r>
      <w:r w:rsidR="004657D9">
        <w:rPr>
          <w:rFonts w:asciiTheme="majorHAnsi" w:hAnsiTheme="majorHAnsi" w:cs="Helvetica"/>
          <w:sz w:val="24"/>
          <w:szCs w:val="24"/>
        </w:rPr>
        <w:t>xc</w:t>
      </w:r>
      <w:r>
        <w:rPr>
          <w:rFonts w:asciiTheme="majorHAnsi" w:hAnsiTheme="majorHAnsi" w:cs="Helvetica"/>
          <w:sz w:val="24"/>
          <w:szCs w:val="24"/>
        </w:rPr>
        <w:t>lusión social y la falta de redes que permitan un mayor relación de los actores comunitarios , en cuanto a contexto familiar lo vemos reflejado en las negligencias, ausencia, violencia, falta de apoyo y disfunción dentro de las familias .</w:t>
      </w:r>
    </w:p>
    <w:p w:rsidR="008A6DB7" w:rsidRDefault="008A6DB7" w:rsidP="0031408F">
      <w:pPr>
        <w:tabs>
          <w:tab w:val="left" w:pos="1200"/>
        </w:tabs>
        <w:spacing w:line="360" w:lineRule="auto"/>
        <w:jc w:val="both"/>
        <w:rPr>
          <w:rFonts w:asciiTheme="majorHAnsi" w:hAnsiTheme="majorHAnsi" w:cs="Helvetica"/>
          <w:sz w:val="24"/>
          <w:szCs w:val="24"/>
        </w:rPr>
      </w:pPr>
      <w:r>
        <w:rPr>
          <w:rFonts w:asciiTheme="majorHAnsi" w:hAnsiTheme="majorHAnsi" w:cs="Helvetica"/>
          <w:sz w:val="24"/>
          <w:szCs w:val="24"/>
        </w:rPr>
        <w:t>Por lo tanto, ¿cómo podemos como profesionales que ya visibilizamos estas malas prácticas, generar recursos que nos permitan transformar esta realidad donde solo se nos permite movernos y actuar en base a reglas que no están protegiendo a la infancia?</w:t>
      </w:r>
      <w:r w:rsidR="004657D9">
        <w:rPr>
          <w:rFonts w:asciiTheme="majorHAnsi" w:hAnsiTheme="majorHAnsi" w:cs="Helvetica"/>
          <w:sz w:val="24"/>
          <w:szCs w:val="24"/>
        </w:rPr>
        <w:t>.</w:t>
      </w:r>
    </w:p>
    <w:p w:rsidR="004657D9" w:rsidRDefault="004657D9" w:rsidP="0031408F">
      <w:pPr>
        <w:tabs>
          <w:tab w:val="left" w:pos="1200"/>
        </w:tabs>
        <w:spacing w:line="360" w:lineRule="auto"/>
        <w:jc w:val="both"/>
        <w:rPr>
          <w:rFonts w:asciiTheme="majorHAnsi" w:hAnsiTheme="majorHAnsi" w:cs="Helvetica"/>
          <w:sz w:val="24"/>
          <w:szCs w:val="24"/>
        </w:rPr>
      </w:pPr>
      <w:r>
        <w:rPr>
          <w:rFonts w:asciiTheme="majorHAnsi" w:hAnsiTheme="majorHAnsi" w:cs="Helvetica"/>
          <w:sz w:val="24"/>
          <w:szCs w:val="24"/>
        </w:rPr>
        <w:t xml:space="preserve">Como primer </w:t>
      </w:r>
      <w:r w:rsidR="00CC790C">
        <w:rPr>
          <w:rFonts w:asciiTheme="majorHAnsi" w:hAnsiTheme="majorHAnsi" w:cs="Helvetica"/>
          <w:sz w:val="24"/>
          <w:szCs w:val="24"/>
        </w:rPr>
        <w:t>paso</w:t>
      </w:r>
      <w:r>
        <w:rPr>
          <w:rFonts w:asciiTheme="majorHAnsi" w:hAnsiTheme="majorHAnsi" w:cs="Helvetica"/>
          <w:sz w:val="24"/>
          <w:szCs w:val="24"/>
        </w:rPr>
        <w:t xml:space="preserve"> es necesario visibilizar los recursos que </w:t>
      </w:r>
      <w:r w:rsidR="00CC790C">
        <w:rPr>
          <w:rFonts w:asciiTheme="majorHAnsi" w:hAnsiTheme="majorHAnsi" w:cs="Helvetica"/>
          <w:sz w:val="24"/>
          <w:szCs w:val="24"/>
        </w:rPr>
        <w:t>poseen</w:t>
      </w:r>
      <w:r>
        <w:rPr>
          <w:rFonts w:asciiTheme="majorHAnsi" w:hAnsiTheme="majorHAnsi" w:cs="Helvetica"/>
          <w:sz w:val="24"/>
          <w:szCs w:val="24"/>
        </w:rPr>
        <w:t xml:space="preserve"> los sujetos y los contextos en términos </w:t>
      </w:r>
      <w:r w:rsidR="00CC790C">
        <w:rPr>
          <w:rFonts w:asciiTheme="majorHAnsi" w:hAnsiTheme="majorHAnsi" w:cs="Helvetica"/>
          <w:sz w:val="24"/>
          <w:szCs w:val="24"/>
        </w:rPr>
        <w:t xml:space="preserve">de poder recabar los antecedentes que sean necesarios para restablecer las estrategias </w:t>
      </w:r>
      <w:r>
        <w:rPr>
          <w:rFonts w:asciiTheme="majorHAnsi" w:hAnsiTheme="majorHAnsi" w:cs="Helvetica"/>
          <w:sz w:val="24"/>
          <w:szCs w:val="24"/>
        </w:rPr>
        <w:t xml:space="preserve">y </w:t>
      </w:r>
      <w:r w:rsidR="00CC790C">
        <w:rPr>
          <w:rFonts w:asciiTheme="majorHAnsi" w:hAnsiTheme="majorHAnsi" w:cs="Helvetica"/>
          <w:sz w:val="24"/>
          <w:szCs w:val="24"/>
        </w:rPr>
        <w:t xml:space="preserve">realizar </w:t>
      </w:r>
      <w:r>
        <w:rPr>
          <w:rFonts w:asciiTheme="majorHAnsi" w:hAnsiTheme="majorHAnsi" w:cs="Helvetica"/>
          <w:sz w:val="24"/>
          <w:szCs w:val="24"/>
        </w:rPr>
        <w:t>modificaciones en materia de los delitos sexuales a</w:t>
      </w:r>
      <w:r w:rsidR="00CC790C">
        <w:rPr>
          <w:rFonts w:asciiTheme="majorHAnsi" w:hAnsiTheme="majorHAnsi" w:cs="Helvetica"/>
          <w:sz w:val="24"/>
          <w:szCs w:val="24"/>
        </w:rPr>
        <w:t xml:space="preserve"> menores.</w:t>
      </w:r>
    </w:p>
    <w:p w:rsidR="00CC790C" w:rsidRDefault="007154E1" w:rsidP="0031408F">
      <w:pPr>
        <w:tabs>
          <w:tab w:val="left" w:pos="1200"/>
        </w:tabs>
        <w:spacing w:line="360" w:lineRule="auto"/>
        <w:jc w:val="both"/>
        <w:rPr>
          <w:rFonts w:asciiTheme="majorHAnsi" w:hAnsiTheme="majorHAnsi" w:cs="Helvetica"/>
          <w:sz w:val="24"/>
          <w:szCs w:val="24"/>
        </w:rPr>
      </w:pPr>
      <w:r>
        <w:rPr>
          <w:rFonts w:asciiTheme="majorHAnsi" w:hAnsiTheme="majorHAnsi" w:cs="Helvetica"/>
          <w:sz w:val="24"/>
          <w:szCs w:val="24"/>
        </w:rPr>
        <w:t>También</w:t>
      </w:r>
      <w:r w:rsidR="00CC790C">
        <w:rPr>
          <w:rFonts w:asciiTheme="majorHAnsi" w:hAnsiTheme="majorHAnsi" w:cs="Helvetica"/>
          <w:sz w:val="24"/>
          <w:szCs w:val="24"/>
        </w:rPr>
        <w:t xml:space="preserve"> como lo menciona mi compañera crear una conciencia colectiva a través de la promoción, con el fin de despertar a las comunidades y a las autoridades para generar conocimiento de que la ESCNNA es un </w:t>
      </w:r>
      <w:r>
        <w:rPr>
          <w:rFonts w:asciiTheme="majorHAnsi" w:hAnsiTheme="majorHAnsi" w:cs="Helvetica"/>
          <w:sz w:val="24"/>
          <w:szCs w:val="24"/>
        </w:rPr>
        <w:t>fenómeno</w:t>
      </w:r>
      <w:r w:rsidR="00CC790C">
        <w:rPr>
          <w:rFonts w:asciiTheme="majorHAnsi" w:hAnsiTheme="majorHAnsi" w:cs="Helvetica"/>
          <w:sz w:val="24"/>
          <w:szCs w:val="24"/>
        </w:rPr>
        <w:t xml:space="preserve"> que si </w:t>
      </w:r>
      <w:r>
        <w:rPr>
          <w:rFonts w:asciiTheme="majorHAnsi" w:hAnsiTheme="majorHAnsi" w:cs="Helvetica"/>
          <w:sz w:val="24"/>
          <w:szCs w:val="24"/>
        </w:rPr>
        <w:t xml:space="preserve">está presente, </w:t>
      </w:r>
      <w:r w:rsidR="00CC790C">
        <w:rPr>
          <w:rFonts w:asciiTheme="majorHAnsi" w:hAnsiTheme="majorHAnsi" w:cs="Helvetica"/>
          <w:sz w:val="24"/>
          <w:szCs w:val="24"/>
        </w:rPr>
        <w:t xml:space="preserve">en todos los países y </w:t>
      </w:r>
      <w:r>
        <w:rPr>
          <w:rFonts w:asciiTheme="majorHAnsi" w:hAnsiTheme="majorHAnsi" w:cs="Helvetica"/>
          <w:sz w:val="24"/>
          <w:szCs w:val="24"/>
        </w:rPr>
        <w:t>está</w:t>
      </w:r>
      <w:r w:rsidR="00CC790C">
        <w:rPr>
          <w:rFonts w:asciiTheme="majorHAnsi" w:hAnsiTheme="majorHAnsi" w:cs="Helvetica"/>
          <w:sz w:val="24"/>
          <w:szCs w:val="24"/>
        </w:rPr>
        <w:t xml:space="preserve"> afectando a una cantidad no menor de NNA que ese están viendo involucrados, por lo cual se necesita que luchemos juntos, siendo tarea de todos</w:t>
      </w:r>
      <w:r>
        <w:rPr>
          <w:rFonts w:asciiTheme="majorHAnsi" w:hAnsiTheme="majorHAnsi" w:cs="Helvetica"/>
          <w:sz w:val="24"/>
          <w:szCs w:val="24"/>
        </w:rPr>
        <w:t xml:space="preserve"> </w:t>
      </w:r>
      <w:r w:rsidR="00CC790C">
        <w:rPr>
          <w:rFonts w:asciiTheme="majorHAnsi" w:hAnsiTheme="majorHAnsi" w:cs="Helvetica"/>
          <w:sz w:val="24"/>
          <w:szCs w:val="24"/>
        </w:rPr>
        <w:t xml:space="preserve">con tribuir a la adecuación de las practicas jurídico legales y </w:t>
      </w:r>
      <w:r>
        <w:rPr>
          <w:rFonts w:asciiTheme="majorHAnsi" w:hAnsiTheme="majorHAnsi" w:cs="Helvetica"/>
          <w:sz w:val="24"/>
          <w:szCs w:val="24"/>
        </w:rPr>
        <w:t>normativas respecto al cliente y al suj</w:t>
      </w:r>
      <w:r w:rsidR="00CC790C">
        <w:rPr>
          <w:rFonts w:asciiTheme="majorHAnsi" w:hAnsiTheme="majorHAnsi" w:cs="Helvetica"/>
          <w:sz w:val="24"/>
          <w:szCs w:val="24"/>
        </w:rPr>
        <w:t xml:space="preserve">eto </w:t>
      </w:r>
      <w:r>
        <w:rPr>
          <w:rFonts w:asciiTheme="majorHAnsi" w:hAnsiTheme="majorHAnsi" w:cs="Helvetica"/>
          <w:sz w:val="24"/>
          <w:szCs w:val="24"/>
        </w:rPr>
        <w:t>víctima.</w:t>
      </w:r>
    </w:p>
    <w:p w:rsidR="004657D9" w:rsidRDefault="007154E1" w:rsidP="0031408F">
      <w:pPr>
        <w:tabs>
          <w:tab w:val="left" w:pos="1200"/>
        </w:tabs>
        <w:spacing w:line="360" w:lineRule="auto"/>
        <w:jc w:val="both"/>
        <w:rPr>
          <w:rFonts w:asciiTheme="majorHAnsi" w:hAnsiTheme="majorHAnsi" w:cs="Helvetica"/>
          <w:sz w:val="24"/>
          <w:szCs w:val="24"/>
        </w:rPr>
      </w:pPr>
      <w:r>
        <w:rPr>
          <w:rFonts w:asciiTheme="majorHAnsi" w:hAnsiTheme="majorHAnsi" w:cs="Helvetica"/>
          <w:sz w:val="24"/>
          <w:szCs w:val="24"/>
        </w:rPr>
        <w:lastRenderedPageBreak/>
        <w:t>¿Es importante cuestionarnos que hago yo, como puedo contribuir a configurar realidad distinta? ¿Soy capaz de ser un colaborador o prefiero me situarme como un simple espectador?  .Lo que se necesita son agentes de cambio pero a través de la acción  reconociéndonos como trascendentales en la protección de la infancia.</w:t>
      </w:r>
    </w:p>
    <w:p w:rsidR="007154E1" w:rsidRDefault="007154E1" w:rsidP="0031408F">
      <w:pPr>
        <w:tabs>
          <w:tab w:val="left" w:pos="1200"/>
        </w:tabs>
        <w:spacing w:line="360" w:lineRule="auto"/>
        <w:jc w:val="both"/>
        <w:rPr>
          <w:rFonts w:asciiTheme="majorHAnsi" w:hAnsiTheme="majorHAnsi" w:cs="Helvetica"/>
          <w:sz w:val="24"/>
          <w:szCs w:val="24"/>
        </w:rPr>
      </w:pPr>
      <w:r>
        <w:rPr>
          <w:rFonts w:asciiTheme="majorHAnsi" w:hAnsiTheme="majorHAnsi" w:cs="Helvetica"/>
          <w:sz w:val="24"/>
          <w:szCs w:val="24"/>
        </w:rPr>
        <w:t>Es necesario trab</w:t>
      </w:r>
      <w:r w:rsidR="0031408F">
        <w:rPr>
          <w:rFonts w:asciiTheme="majorHAnsi" w:hAnsiTheme="majorHAnsi" w:cs="Helvetica"/>
          <w:sz w:val="24"/>
          <w:szCs w:val="24"/>
        </w:rPr>
        <w:t>ajar en los constructos sociales,</w:t>
      </w:r>
      <w:r>
        <w:rPr>
          <w:rFonts w:asciiTheme="majorHAnsi" w:hAnsiTheme="majorHAnsi" w:cs="Helvetica"/>
          <w:sz w:val="24"/>
          <w:szCs w:val="24"/>
        </w:rPr>
        <w:t xml:space="preserve"> en los conceptos </w:t>
      </w:r>
      <w:r w:rsidR="0031408F">
        <w:rPr>
          <w:rFonts w:asciiTheme="majorHAnsi" w:hAnsiTheme="majorHAnsi" w:cs="Helvetica"/>
          <w:sz w:val="24"/>
          <w:szCs w:val="24"/>
        </w:rPr>
        <w:t xml:space="preserve">que vamos construyendo </w:t>
      </w:r>
      <w:r>
        <w:rPr>
          <w:rFonts w:asciiTheme="majorHAnsi" w:hAnsiTheme="majorHAnsi" w:cs="Helvetica"/>
          <w:sz w:val="24"/>
          <w:szCs w:val="24"/>
        </w:rPr>
        <w:t xml:space="preserve">y la forma errónea de utilizarlos ya que nosotros somos respuesta a eso y a su vez las agrupaciones, leyes y protección mantenedora y silenciadora son resultados la creación de una identidad basada en la invasión constante </w:t>
      </w:r>
      <w:r w:rsidR="0031408F">
        <w:rPr>
          <w:rFonts w:asciiTheme="majorHAnsi" w:hAnsiTheme="majorHAnsi" w:cs="Helvetica"/>
          <w:sz w:val="24"/>
          <w:szCs w:val="24"/>
        </w:rPr>
        <w:t>(colonización</w:t>
      </w:r>
      <w:r>
        <w:rPr>
          <w:rFonts w:asciiTheme="majorHAnsi" w:hAnsiTheme="majorHAnsi" w:cs="Helvetica"/>
          <w:sz w:val="24"/>
          <w:szCs w:val="24"/>
        </w:rPr>
        <w:t>)</w:t>
      </w:r>
      <w:r w:rsidR="0031408F">
        <w:rPr>
          <w:rFonts w:asciiTheme="majorHAnsi" w:hAnsiTheme="majorHAnsi" w:cs="Helvetica"/>
          <w:sz w:val="24"/>
          <w:szCs w:val="24"/>
        </w:rPr>
        <w:t>, por lo tanto los antecedentes en protección ni siquiera son un paragua para los niños en lo que es su protección, porque están basadas en la injusticia en la desigualdad en la violencia por sobre otro, por lo que nos convertimos en una sociedad mantenedora, que invisibiliza y normaliza prácticas por naturaleza, pero lo que necesitamos es centrarnos en los CUESTIONAMIENTOS y en la colaboratividad de distintos actores políticos sociales, civiles, NNA para cambiar estos elementos, necesitamos escucharnos y transformar nuestra realidad para formar una identidad y lograr cambios.</w:t>
      </w:r>
    </w:p>
    <w:p w:rsidR="007154E1" w:rsidRDefault="007154E1" w:rsidP="008A6DB7">
      <w:pPr>
        <w:tabs>
          <w:tab w:val="left" w:pos="1200"/>
        </w:tabs>
        <w:rPr>
          <w:rFonts w:asciiTheme="majorHAnsi" w:hAnsiTheme="majorHAnsi" w:cs="Helvetica"/>
          <w:sz w:val="24"/>
          <w:szCs w:val="24"/>
        </w:rPr>
      </w:pPr>
    </w:p>
    <w:p w:rsidR="008A6DB7" w:rsidRPr="008A6DB7" w:rsidRDefault="008A6DB7" w:rsidP="008A6DB7">
      <w:pPr>
        <w:tabs>
          <w:tab w:val="left" w:pos="1200"/>
        </w:tabs>
        <w:rPr>
          <w:rFonts w:asciiTheme="majorHAnsi" w:hAnsiTheme="majorHAnsi" w:cs="Helvetica"/>
          <w:sz w:val="24"/>
          <w:szCs w:val="24"/>
        </w:rPr>
      </w:pPr>
    </w:p>
    <w:sectPr w:rsidR="008A6DB7" w:rsidRPr="008A6DB7" w:rsidSect="009A0A2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EF" w:rsidRDefault="007D79EF" w:rsidP="00CE7A22">
      <w:pPr>
        <w:spacing w:after="0" w:line="240" w:lineRule="auto"/>
      </w:pPr>
      <w:r>
        <w:separator/>
      </w:r>
    </w:p>
  </w:endnote>
  <w:endnote w:type="continuationSeparator" w:id="0">
    <w:p w:rsidR="007D79EF" w:rsidRDefault="007D79EF" w:rsidP="00CE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EF" w:rsidRDefault="007D79EF" w:rsidP="00CE7A22">
      <w:pPr>
        <w:spacing w:after="0" w:line="240" w:lineRule="auto"/>
      </w:pPr>
      <w:r>
        <w:separator/>
      </w:r>
    </w:p>
  </w:footnote>
  <w:footnote w:type="continuationSeparator" w:id="0">
    <w:p w:rsidR="007D79EF" w:rsidRDefault="007D79EF" w:rsidP="00CE7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4886"/>
    <w:multiLevelType w:val="hybridMultilevel"/>
    <w:tmpl w:val="0D722E76"/>
    <w:lvl w:ilvl="0" w:tplc="6C60346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E67656"/>
    <w:multiLevelType w:val="hybridMultilevel"/>
    <w:tmpl w:val="D9EE201C"/>
    <w:lvl w:ilvl="0" w:tplc="F4645BA2">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AA56A08"/>
    <w:multiLevelType w:val="hybridMultilevel"/>
    <w:tmpl w:val="156423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261ED3"/>
    <w:multiLevelType w:val="hybridMultilevel"/>
    <w:tmpl w:val="0922AAE2"/>
    <w:lvl w:ilvl="0" w:tplc="2DF2232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4FD48F8"/>
    <w:multiLevelType w:val="hybridMultilevel"/>
    <w:tmpl w:val="C0F04324"/>
    <w:lvl w:ilvl="0" w:tplc="DA105A2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C260E6A"/>
    <w:multiLevelType w:val="hybridMultilevel"/>
    <w:tmpl w:val="4EEAF048"/>
    <w:lvl w:ilvl="0" w:tplc="6540D85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794D58"/>
    <w:multiLevelType w:val="hybridMultilevel"/>
    <w:tmpl w:val="DF12731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AA9294F"/>
    <w:multiLevelType w:val="hybridMultilevel"/>
    <w:tmpl w:val="F6689D42"/>
    <w:lvl w:ilvl="0" w:tplc="7FDEF39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BB83987"/>
    <w:multiLevelType w:val="hybridMultilevel"/>
    <w:tmpl w:val="C994B564"/>
    <w:lvl w:ilvl="0" w:tplc="8196DC0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EE56BBD"/>
    <w:multiLevelType w:val="hybridMultilevel"/>
    <w:tmpl w:val="BE7417F2"/>
    <w:lvl w:ilvl="0" w:tplc="A6D241E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9"/>
  </w:num>
  <w:num w:numId="6">
    <w:abstractNumId w:val="3"/>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20"/>
    <w:rsid w:val="0002772B"/>
    <w:rsid w:val="001841A4"/>
    <w:rsid w:val="002B5D89"/>
    <w:rsid w:val="002C7A8E"/>
    <w:rsid w:val="002F1B05"/>
    <w:rsid w:val="0031408F"/>
    <w:rsid w:val="003D2368"/>
    <w:rsid w:val="00425F09"/>
    <w:rsid w:val="00451AF5"/>
    <w:rsid w:val="004657D9"/>
    <w:rsid w:val="004F1622"/>
    <w:rsid w:val="005E6826"/>
    <w:rsid w:val="007154E1"/>
    <w:rsid w:val="007213C8"/>
    <w:rsid w:val="007453D9"/>
    <w:rsid w:val="007D79EF"/>
    <w:rsid w:val="00867486"/>
    <w:rsid w:val="008A6DB7"/>
    <w:rsid w:val="00902035"/>
    <w:rsid w:val="00905E30"/>
    <w:rsid w:val="009A0A20"/>
    <w:rsid w:val="009C2447"/>
    <w:rsid w:val="00A97688"/>
    <w:rsid w:val="00AE4687"/>
    <w:rsid w:val="00B03296"/>
    <w:rsid w:val="00BB6AB1"/>
    <w:rsid w:val="00CC0A0D"/>
    <w:rsid w:val="00CC790C"/>
    <w:rsid w:val="00CE7A22"/>
    <w:rsid w:val="00DE718A"/>
    <w:rsid w:val="00E223AC"/>
    <w:rsid w:val="00E7319D"/>
    <w:rsid w:val="00EE726B"/>
    <w:rsid w:val="00F049A0"/>
    <w:rsid w:val="00F11AEB"/>
    <w:rsid w:val="00FB4427"/>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868B2-CB9C-465F-8432-3AD5FDF6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0A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A20"/>
    <w:rPr>
      <w:rFonts w:ascii="Tahoma" w:hAnsi="Tahoma" w:cs="Tahoma"/>
      <w:sz w:val="16"/>
      <w:szCs w:val="16"/>
    </w:rPr>
  </w:style>
  <w:style w:type="paragraph" w:styleId="Prrafodelista">
    <w:name w:val="List Paragraph"/>
    <w:basedOn w:val="Normal"/>
    <w:uiPriority w:val="34"/>
    <w:qFormat/>
    <w:rsid w:val="00F049A0"/>
    <w:pPr>
      <w:ind w:left="720"/>
      <w:contextualSpacing/>
    </w:pPr>
  </w:style>
  <w:style w:type="paragraph" w:styleId="Encabezado">
    <w:name w:val="header"/>
    <w:basedOn w:val="Normal"/>
    <w:link w:val="EncabezadoCar"/>
    <w:uiPriority w:val="99"/>
    <w:unhideWhenUsed/>
    <w:rsid w:val="00CE7A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A22"/>
  </w:style>
  <w:style w:type="paragraph" w:styleId="Piedepgina">
    <w:name w:val="footer"/>
    <w:basedOn w:val="Normal"/>
    <w:link w:val="PiedepginaCar"/>
    <w:uiPriority w:val="99"/>
    <w:unhideWhenUsed/>
    <w:rsid w:val="00CE7A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A22"/>
  </w:style>
  <w:style w:type="character" w:customStyle="1" w:styleId="A4">
    <w:name w:val="A4"/>
    <w:uiPriority w:val="99"/>
    <w:rsid w:val="00AE4687"/>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7A4B9A-7E19-43F1-8956-1A88F8CFB56B}"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s-CL"/>
        </a:p>
      </dgm:t>
    </dgm:pt>
    <dgm:pt modelId="{73003FBF-84E3-451C-A002-C6340F84A180}">
      <dgm:prSet phldrT="[Texto]"/>
      <dgm:spPr/>
      <dgm:t>
        <a:bodyPr/>
        <a:lstStyle/>
        <a:p>
          <a:r>
            <a:rPr lang="es-CL"/>
            <a:t>Vulnerabilidad</a:t>
          </a:r>
        </a:p>
      </dgm:t>
    </dgm:pt>
    <dgm:pt modelId="{5498D4EC-8361-40D8-8C12-6446D866FB60}" type="parTrans" cxnId="{4D2A04DC-297D-485F-BCAE-3CCDFD8781DC}">
      <dgm:prSet/>
      <dgm:spPr/>
      <dgm:t>
        <a:bodyPr/>
        <a:lstStyle/>
        <a:p>
          <a:endParaRPr lang="es-CL"/>
        </a:p>
      </dgm:t>
    </dgm:pt>
    <dgm:pt modelId="{4B1ADB63-9E70-4D0C-A1D9-0CEDA384DFA2}" type="sibTrans" cxnId="{4D2A04DC-297D-485F-BCAE-3CCDFD8781DC}">
      <dgm:prSet/>
      <dgm:spPr/>
      <dgm:t>
        <a:bodyPr/>
        <a:lstStyle/>
        <a:p>
          <a:endParaRPr lang="es-CL"/>
        </a:p>
      </dgm:t>
    </dgm:pt>
    <dgm:pt modelId="{2010811D-360C-4B6D-85EA-1FF84A362C18}">
      <dgm:prSet phldrT="[Texto]"/>
      <dgm:spPr/>
      <dgm:t>
        <a:bodyPr/>
        <a:lstStyle/>
        <a:p>
          <a:r>
            <a:rPr lang="es-CL"/>
            <a:t>Pobreza o contexos vulnerables</a:t>
          </a:r>
        </a:p>
      </dgm:t>
    </dgm:pt>
    <dgm:pt modelId="{FE81E757-3539-4810-886D-F642B038477A}" type="parTrans" cxnId="{59131E57-3913-4948-B1E6-8D0AE8A1623C}">
      <dgm:prSet/>
      <dgm:spPr/>
      <dgm:t>
        <a:bodyPr/>
        <a:lstStyle/>
        <a:p>
          <a:endParaRPr lang="es-CL"/>
        </a:p>
      </dgm:t>
    </dgm:pt>
    <dgm:pt modelId="{AE33C57A-636D-4415-97DE-246F266AB456}" type="sibTrans" cxnId="{59131E57-3913-4948-B1E6-8D0AE8A1623C}">
      <dgm:prSet/>
      <dgm:spPr/>
      <dgm:t>
        <a:bodyPr/>
        <a:lstStyle/>
        <a:p>
          <a:endParaRPr lang="es-CL"/>
        </a:p>
      </dgm:t>
    </dgm:pt>
    <dgm:pt modelId="{D555187A-3540-4DF9-B3E3-05170884855B}">
      <dgm:prSet phldrT="[Texto]"/>
      <dgm:spPr/>
      <dgm:t>
        <a:bodyPr/>
        <a:lstStyle/>
        <a:p>
          <a:r>
            <a:rPr lang="es-CL"/>
            <a:t>Daño vincular</a:t>
          </a:r>
        </a:p>
      </dgm:t>
    </dgm:pt>
    <dgm:pt modelId="{85550347-BA52-4EAA-B7A3-5AB981A59FED}" type="parTrans" cxnId="{A2F45650-42F7-4643-9350-DB1D0CE347B2}">
      <dgm:prSet/>
      <dgm:spPr/>
      <dgm:t>
        <a:bodyPr/>
        <a:lstStyle/>
        <a:p>
          <a:endParaRPr lang="es-CL"/>
        </a:p>
      </dgm:t>
    </dgm:pt>
    <dgm:pt modelId="{E6308533-60F0-4C64-9AFD-3FD0EDCAA43C}" type="sibTrans" cxnId="{A2F45650-42F7-4643-9350-DB1D0CE347B2}">
      <dgm:prSet/>
      <dgm:spPr/>
      <dgm:t>
        <a:bodyPr/>
        <a:lstStyle/>
        <a:p>
          <a:endParaRPr lang="es-CL"/>
        </a:p>
      </dgm:t>
    </dgm:pt>
    <dgm:pt modelId="{CF03C411-7CF6-4063-B78C-0C77EC34B86A}">
      <dgm:prSet phldrT="[Texto]"/>
      <dgm:spPr/>
      <dgm:t>
        <a:bodyPr/>
        <a:lstStyle/>
        <a:p>
          <a:r>
            <a:rPr lang="es-CL"/>
            <a:t>Desercion escolar</a:t>
          </a:r>
        </a:p>
      </dgm:t>
    </dgm:pt>
    <dgm:pt modelId="{5A2F3093-41F6-451A-A696-28B808196EAF}" type="parTrans" cxnId="{369F0004-730B-440D-8BE3-1AAD10EED236}">
      <dgm:prSet/>
      <dgm:spPr/>
      <dgm:t>
        <a:bodyPr/>
        <a:lstStyle/>
        <a:p>
          <a:endParaRPr lang="es-CL"/>
        </a:p>
      </dgm:t>
    </dgm:pt>
    <dgm:pt modelId="{E384AC36-4971-4F1E-88C0-65EFBD7BAD81}" type="sibTrans" cxnId="{369F0004-730B-440D-8BE3-1AAD10EED236}">
      <dgm:prSet/>
      <dgm:spPr/>
      <dgm:t>
        <a:bodyPr/>
        <a:lstStyle/>
        <a:p>
          <a:endParaRPr lang="es-CL"/>
        </a:p>
      </dgm:t>
    </dgm:pt>
    <dgm:pt modelId="{FBA17D4F-26A5-4688-AA6B-C2F64E5D8A83}">
      <dgm:prSet phldrT="[Texto]"/>
      <dgm:spPr/>
      <dgm:t>
        <a:bodyPr/>
        <a:lstStyle/>
        <a:p>
          <a:r>
            <a:rPr lang="es-CL"/>
            <a:t>Red de proteccion deficiente</a:t>
          </a:r>
        </a:p>
      </dgm:t>
    </dgm:pt>
    <dgm:pt modelId="{4432E261-DC83-4473-BB4D-AD9E941E2C85}" type="parTrans" cxnId="{AF0F0A4C-DF0E-4D1F-A2BF-8095475DE9FC}">
      <dgm:prSet/>
      <dgm:spPr/>
      <dgm:t>
        <a:bodyPr/>
        <a:lstStyle/>
        <a:p>
          <a:endParaRPr lang="es-CL"/>
        </a:p>
      </dgm:t>
    </dgm:pt>
    <dgm:pt modelId="{3FE4B7D9-D854-43F2-9732-A0E3CDCBDAD2}" type="sibTrans" cxnId="{AF0F0A4C-DF0E-4D1F-A2BF-8095475DE9FC}">
      <dgm:prSet/>
      <dgm:spPr/>
      <dgm:t>
        <a:bodyPr/>
        <a:lstStyle/>
        <a:p>
          <a:endParaRPr lang="es-CL"/>
        </a:p>
      </dgm:t>
    </dgm:pt>
    <dgm:pt modelId="{0CE8A2EE-CBD6-4334-B2C1-A64D44BB810A}">
      <dgm:prSet/>
      <dgm:spPr/>
      <dgm:t>
        <a:bodyPr/>
        <a:lstStyle/>
        <a:p>
          <a:endParaRPr lang="es-CL"/>
        </a:p>
      </dgm:t>
    </dgm:pt>
    <dgm:pt modelId="{393424A2-87B3-4D13-B09F-C7398EE9B075}" type="parTrans" cxnId="{369692F0-6985-4E7D-8D20-9FE552908970}">
      <dgm:prSet/>
      <dgm:spPr/>
      <dgm:t>
        <a:bodyPr/>
        <a:lstStyle/>
        <a:p>
          <a:endParaRPr lang="es-CL"/>
        </a:p>
      </dgm:t>
    </dgm:pt>
    <dgm:pt modelId="{189CF0E6-1C55-411E-A900-1932BDB8B227}" type="sibTrans" cxnId="{369692F0-6985-4E7D-8D20-9FE552908970}">
      <dgm:prSet/>
      <dgm:spPr/>
      <dgm:t>
        <a:bodyPr/>
        <a:lstStyle/>
        <a:p>
          <a:endParaRPr lang="es-CL"/>
        </a:p>
      </dgm:t>
    </dgm:pt>
    <dgm:pt modelId="{2041545E-171A-4E31-B77D-DF40B2BE78B5}">
      <dgm:prSet/>
      <dgm:spPr/>
      <dgm:t>
        <a:bodyPr/>
        <a:lstStyle/>
        <a:p>
          <a:r>
            <a:rPr lang="es-CL"/>
            <a:t>Driscriminacion</a:t>
          </a:r>
        </a:p>
      </dgm:t>
    </dgm:pt>
    <dgm:pt modelId="{676EE96B-F948-4008-8DAD-DB53766195B0}" type="parTrans" cxnId="{47A702AD-DE59-4E3E-A090-3C5CB3B96087}">
      <dgm:prSet/>
      <dgm:spPr/>
      <dgm:t>
        <a:bodyPr/>
        <a:lstStyle/>
        <a:p>
          <a:endParaRPr lang="es-CL"/>
        </a:p>
      </dgm:t>
    </dgm:pt>
    <dgm:pt modelId="{8A8581E1-F223-49D3-8AA9-4A385A560D80}" type="sibTrans" cxnId="{47A702AD-DE59-4E3E-A090-3C5CB3B96087}">
      <dgm:prSet/>
      <dgm:spPr/>
      <dgm:t>
        <a:bodyPr/>
        <a:lstStyle/>
        <a:p>
          <a:endParaRPr lang="es-CL"/>
        </a:p>
      </dgm:t>
    </dgm:pt>
    <dgm:pt modelId="{44D8D51F-AF41-47C5-99B5-2AB464A7828E}" type="pres">
      <dgm:prSet presAssocID="{C77A4B9A-7E19-43F1-8956-1A88F8CFB56B}" presName="cycle" presStyleCnt="0">
        <dgm:presLayoutVars>
          <dgm:dir/>
          <dgm:resizeHandles val="exact"/>
        </dgm:presLayoutVars>
      </dgm:prSet>
      <dgm:spPr/>
    </dgm:pt>
    <dgm:pt modelId="{E1BCDAEF-3EF3-4600-A2F0-BF69266D1382}" type="pres">
      <dgm:prSet presAssocID="{73003FBF-84E3-451C-A002-C6340F84A180}" presName="node" presStyleLbl="node1" presStyleIdx="0" presStyleCnt="6" custRadScaleRad="100074">
        <dgm:presLayoutVars>
          <dgm:bulletEnabled val="1"/>
        </dgm:presLayoutVars>
      </dgm:prSet>
      <dgm:spPr/>
    </dgm:pt>
    <dgm:pt modelId="{3716AB15-274C-448A-B853-8AFB90C17B9B}" type="pres">
      <dgm:prSet presAssocID="{4B1ADB63-9E70-4D0C-A1D9-0CEDA384DFA2}" presName="sibTrans" presStyleLbl="sibTrans2D1" presStyleIdx="0" presStyleCnt="6"/>
      <dgm:spPr/>
    </dgm:pt>
    <dgm:pt modelId="{A52ACD7E-5191-411C-8A9D-F79DCDD23872}" type="pres">
      <dgm:prSet presAssocID="{4B1ADB63-9E70-4D0C-A1D9-0CEDA384DFA2}" presName="connectorText" presStyleLbl="sibTrans2D1" presStyleIdx="0" presStyleCnt="6"/>
      <dgm:spPr/>
    </dgm:pt>
    <dgm:pt modelId="{AACBE2E2-CA11-4130-8CD5-A40DE8E8A3BB}" type="pres">
      <dgm:prSet presAssocID="{2041545E-171A-4E31-B77D-DF40B2BE78B5}" presName="node" presStyleLbl="node1" presStyleIdx="1" presStyleCnt="6">
        <dgm:presLayoutVars>
          <dgm:bulletEnabled val="1"/>
        </dgm:presLayoutVars>
      </dgm:prSet>
      <dgm:spPr/>
      <dgm:t>
        <a:bodyPr/>
        <a:lstStyle/>
        <a:p>
          <a:endParaRPr lang="es-CL"/>
        </a:p>
      </dgm:t>
    </dgm:pt>
    <dgm:pt modelId="{58BF8A5D-97C3-4A59-AABB-D87F326F2036}" type="pres">
      <dgm:prSet presAssocID="{8A8581E1-F223-49D3-8AA9-4A385A560D80}" presName="sibTrans" presStyleLbl="sibTrans2D1" presStyleIdx="1" presStyleCnt="6"/>
      <dgm:spPr/>
    </dgm:pt>
    <dgm:pt modelId="{EB8C73AC-31D7-4951-910A-93868D2AA4E0}" type="pres">
      <dgm:prSet presAssocID="{8A8581E1-F223-49D3-8AA9-4A385A560D80}" presName="connectorText" presStyleLbl="sibTrans2D1" presStyleIdx="1" presStyleCnt="6"/>
      <dgm:spPr/>
    </dgm:pt>
    <dgm:pt modelId="{94E2EC90-721E-453F-A18E-1832685B0FF7}" type="pres">
      <dgm:prSet presAssocID="{2010811D-360C-4B6D-85EA-1FF84A362C18}" presName="node" presStyleLbl="node1" presStyleIdx="2" presStyleCnt="6">
        <dgm:presLayoutVars>
          <dgm:bulletEnabled val="1"/>
        </dgm:presLayoutVars>
      </dgm:prSet>
      <dgm:spPr/>
    </dgm:pt>
    <dgm:pt modelId="{20F59FE3-5DE9-487C-A2B9-D89F6E676142}" type="pres">
      <dgm:prSet presAssocID="{AE33C57A-636D-4415-97DE-246F266AB456}" presName="sibTrans" presStyleLbl="sibTrans2D1" presStyleIdx="2" presStyleCnt="6"/>
      <dgm:spPr/>
    </dgm:pt>
    <dgm:pt modelId="{D9F5F7ED-0F2F-42D3-A362-73A63F902366}" type="pres">
      <dgm:prSet presAssocID="{AE33C57A-636D-4415-97DE-246F266AB456}" presName="connectorText" presStyleLbl="sibTrans2D1" presStyleIdx="2" presStyleCnt="6"/>
      <dgm:spPr/>
    </dgm:pt>
    <dgm:pt modelId="{D4924676-5024-40E9-98DC-A2016A32C7A5}" type="pres">
      <dgm:prSet presAssocID="{D555187A-3540-4DF9-B3E3-05170884855B}" presName="node" presStyleLbl="node1" presStyleIdx="3" presStyleCnt="6">
        <dgm:presLayoutVars>
          <dgm:bulletEnabled val="1"/>
        </dgm:presLayoutVars>
      </dgm:prSet>
      <dgm:spPr/>
      <dgm:t>
        <a:bodyPr/>
        <a:lstStyle/>
        <a:p>
          <a:endParaRPr lang="es-CL"/>
        </a:p>
      </dgm:t>
    </dgm:pt>
    <dgm:pt modelId="{2B528130-C376-47F1-AA50-E7A5E6277B68}" type="pres">
      <dgm:prSet presAssocID="{E6308533-60F0-4C64-9AFD-3FD0EDCAA43C}" presName="sibTrans" presStyleLbl="sibTrans2D1" presStyleIdx="3" presStyleCnt="6"/>
      <dgm:spPr/>
    </dgm:pt>
    <dgm:pt modelId="{08B8356F-1971-4721-B884-122775586A20}" type="pres">
      <dgm:prSet presAssocID="{E6308533-60F0-4C64-9AFD-3FD0EDCAA43C}" presName="connectorText" presStyleLbl="sibTrans2D1" presStyleIdx="3" presStyleCnt="6"/>
      <dgm:spPr/>
    </dgm:pt>
    <dgm:pt modelId="{84217DFF-B394-4900-A4D7-F78331D6269B}" type="pres">
      <dgm:prSet presAssocID="{CF03C411-7CF6-4063-B78C-0C77EC34B86A}" presName="node" presStyleLbl="node1" presStyleIdx="4" presStyleCnt="6">
        <dgm:presLayoutVars>
          <dgm:bulletEnabled val="1"/>
        </dgm:presLayoutVars>
      </dgm:prSet>
      <dgm:spPr/>
      <dgm:t>
        <a:bodyPr/>
        <a:lstStyle/>
        <a:p>
          <a:endParaRPr lang="es-CL"/>
        </a:p>
      </dgm:t>
    </dgm:pt>
    <dgm:pt modelId="{3D8C3E8B-9FCE-4559-95B2-3276425372D4}" type="pres">
      <dgm:prSet presAssocID="{E384AC36-4971-4F1E-88C0-65EFBD7BAD81}" presName="sibTrans" presStyleLbl="sibTrans2D1" presStyleIdx="4" presStyleCnt="6"/>
      <dgm:spPr/>
    </dgm:pt>
    <dgm:pt modelId="{B46E17A0-F728-4A98-9778-27468B435B72}" type="pres">
      <dgm:prSet presAssocID="{E384AC36-4971-4F1E-88C0-65EFBD7BAD81}" presName="connectorText" presStyleLbl="sibTrans2D1" presStyleIdx="4" presStyleCnt="6"/>
      <dgm:spPr/>
    </dgm:pt>
    <dgm:pt modelId="{D6A864D2-0B00-4026-80BF-967344D4776C}" type="pres">
      <dgm:prSet presAssocID="{FBA17D4F-26A5-4688-AA6B-C2F64E5D8A83}" presName="node" presStyleLbl="node1" presStyleIdx="5" presStyleCnt="6">
        <dgm:presLayoutVars>
          <dgm:bulletEnabled val="1"/>
        </dgm:presLayoutVars>
      </dgm:prSet>
      <dgm:spPr/>
    </dgm:pt>
    <dgm:pt modelId="{EB61712B-4C4A-4B23-AB11-D2F0908CD27A}" type="pres">
      <dgm:prSet presAssocID="{3FE4B7D9-D854-43F2-9732-A0E3CDCBDAD2}" presName="sibTrans" presStyleLbl="sibTrans2D1" presStyleIdx="5" presStyleCnt="6"/>
      <dgm:spPr/>
    </dgm:pt>
    <dgm:pt modelId="{C184B351-8378-46E8-AD88-F9111D52DF38}" type="pres">
      <dgm:prSet presAssocID="{3FE4B7D9-D854-43F2-9732-A0E3CDCBDAD2}" presName="connectorText" presStyleLbl="sibTrans2D1" presStyleIdx="5" presStyleCnt="6"/>
      <dgm:spPr/>
    </dgm:pt>
  </dgm:ptLst>
  <dgm:cxnLst>
    <dgm:cxn modelId="{A70CB213-288B-4ED3-BBA3-F0A27B7ED1F6}" type="presOf" srcId="{4B1ADB63-9E70-4D0C-A1D9-0CEDA384DFA2}" destId="{A52ACD7E-5191-411C-8A9D-F79DCDD23872}" srcOrd="1" destOrd="0" presId="urn:microsoft.com/office/officeart/2005/8/layout/cycle2"/>
    <dgm:cxn modelId="{A81EE233-6C6D-42F8-8B2E-FA4EB77FC34F}" type="presOf" srcId="{AE33C57A-636D-4415-97DE-246F266AB456}" destId="{D9F5F7ED-0F2F-42D3-A362-73A63F902366}" srcOrd="1" destOrd="0" presId="urn:microsoft.com/office/officeart/2005/8/layout/cycle2"/>
    <dgm:cxn modelId="{EA098D0D-4221-4517-8FDB-154A3C6FDCAE}" type="presOf" srcId="{AE33C57A-636D-4415-97DE-246F266AB456}" destId="{20F59FE3-5DE9-487C-A2B9-D89F6E676142}" srcOrd="0" destOrd="0" presId="urn:microsoft.com/office/officeart/2005/8/layout/cycle2"/>
    <dgm:cxn modelId="{B9861BD3-E7FA-4424-AF0A-9CC05E1E5AFC}" type="presOf" srcId="{0CE8A2EE-CBD6-4334-B2C1-A64D44BB810A}" destId="{E1BCDAEF-3EF3-4600-A2F0-BF69266D1382}" srcOrd="0" destOrd="1" presId="urn:microsoft.com/office/officeart/2005/8/layout/cycle2"/>
    <dgm:cxn modelId="{541E935A-3887-4525-8916-A1776466FF2D}" type="presOf" srcId="{2010811D-360C-4B6D-85EA-1FF84A362C18}" destId="{94E2EC90-721E-453F-A18E-1832685B0FF7}" srcOrd="0" destOrd="0" presId="urn:microsoft.com/office/officeart/2005/8/layout/cycle2"/>
    <dgm:cxn modelId="{4D2A04DC-297D-485F-BCAE-3CCDFD8781DC}" srcId="{C77A4B9A-7E19-43F1-8956-1A88F8CFB56B}" destId="{73003FBF-84E3-451C-A002-C6340F84A180}" srcOrd="0" destOrd="0" parTransId="{5498D4EC-8361-40D8-8C12-6446D866FB60}" sibTransId="{4B1ADB63-9E70-4D0C-A1D9-0CEDA384DFA2}"/>
    <dgm:cxn modelId="{2AE0C0DF-826B-43F8-A0A1-F5E09776D685}" type="presOf" srcId="{C77A4B9A-7E19-43F1-8956-1A88F8CFB56B}" destId="{44D8D51F-AF41-47C5-99B5-2AB464A7828E}" srcOrd="0" destOrd="0" presId="urn:microsoft.com/office/officeart/2005/8/layout/cycle2"/>
    <dgm:cxn modelId="{369692F0-6985-4E7D-8D20-9FE552908970}" srcId="{73003FBF-84E3-451C-A002-C6340F84A180}" destId="{0CE8A2EE-CBD6-4334-B2C1-A64D44BB810A}" srcOrd="0" destOrd="0" parTransId="{393424A2-87B3-4D13-B09F-C7398EE9B075}" sibTransId="{189CF0E6-1C55-411E-A900-1932BDB8B227}"/>
    <dgm:cxn modelId="{4B610425-7AF9-48BA-ACB8-8F62936EA4FF}" type="presOf" srcId="{E6308533-60F0-4C64-9AFD-3FD0EDCAA43C}" destId="{08B8356F-1971-4721-B884-122775586A20}" srcOrd="1" destOrd="0" presId="urn:microsoft.com/office/officeart/2005/8/layout/cycle2"/>
    <dgm:cxn modelId="{82E22E3D-2DC8-4388-BC4C-132F7C43E96B}" type="presOf" srcId="{D555187A-3540-4DF9-B3E3-05170884855B}" destId="{D4924676-5024-40E9-98DC-A2016A32C7A5}" srcOrd="0" destOrd="0" presId="urn:microsoft.com/office/officeart/2005/8/layout/cycle2"/>
    <dgm:cxn modelId="{B10DD17D-8454-4C30-A363-BABC913461A3}" type="presOf" srcId="{CF03C411-7CF6-4063-B78C-0C77EC34B86A}" destId="{84217DFF-B394-4900-A4D7-F78331D6269B}" srcOrd="0" destOrd="0" presId="urn:microsoft.com/office/officeart/2005/8/layout/cycle2"/>
    <dgm:cxn modelId="{34638C07-D9D5-43EE-A7E0-36E5FAD15C68}" type="presOf" srcId="{73003FBF-84E3-451C-A002-C6340F84A180}" destId="{E1BCDAEF-3EF3-4600-A2F0-BF69266D1382}" srcOrd="0" destOrd="0" presId="urn:microsoft.com/office/officeart/2005/8/layout/cycle2"/>
    <dgm:cxn modelId="{FCB75E4B-B085-419A-838A-ABCF015F07FD}" type="presOf" srcId="{E384AC36-4971-4F1E-88C0-65EFBD7BAD81}" destId="{B46E17A0-F728-4A98-9778-27468B435B72}" srcOrd="1" destOrd="0" presId="urn:microsoft.com/office/officeart/2005/8/layout/cycle2"/>
    <dgm:cxn modelId="{5362F0E9-8526-496B-86EB-456D76D03666}" type="presOf" srcId="{E6308533-60F0-4C64-9AFD-3FD0EDCAA43C}" destId="{2B528130-C376-47F1-AA50-E7A5E6277B68}" srcOrd="0" destOrd="0" presId="urn:microsoft.com/office/officeart/2005/8/layout/cycle2"/>
    <dgm:cxn modelId="{47A702AD-DE59-4E3E-A090-3C5CB3B96087}" srcId="{C77A4B9A-7E19-43F1-8956-1A88F8CFB56B}" destId="{2041545E-171A-4E31-B77D-DF40B2BE78B5}" srcOrd="1" destOrd="0" parTransId="{676EE96B-F948-4008-8DAD-DB53766195B0}" sibTransId="{8A8581E1-F223-49D3-8AA9-4A385A560D80}"/>
    <dgm:cxn modelId="{68923B83-9BA9-4469-8698-8EFE7C4EEDCD}" type="presOf" srcId="{3FE4B7D9-D854-43F2-9732-A0E3CDCBDAD2}" destId="{C184B351-8378-46E8-AD88-F9111D52DF38}" srcOrd="1" destOrd="0" presId="urn:microsoft.com/office/officeart/2005/8/layout/cycle2"/>
    <dgm:cxn modelId="{AF0F0A4C-DF0E-4D1F-A2BF-8095475DE9FC}" srcId="{C77A4B9A-7E19-43F1-8956-1A88F8CFB56B}" destId="{FBA17D4F-26A5-4688-AA6B-C2F64E5D8A83}" srcOrd="5" destOrd="0" parTransId="{4432E261-DC83-4473-BB4D-AD9E941E2C85}" sibTransId="{3FE4B7D9-D854-43F2-9732-A0E3CDCBDAD2}"/>
    <dgm:cxn modelId="{9DEE3C94-FEE6-4A31-94A5-B762B1C30991}" type="presOf" srcId="{3FE4B7D9-D854-43F2-9732-A0E3CDCBDAD2}" destId="{EB61712B-4C4A-4B23-AB11-D2F0908CD27A}" srcOrd="0" destOrd="0" presId="urn:microsoft.com/office/officeart/2005/8/layout/cycle2"/>
    <dgm:cxn modelId="{CA0D07D0-7647-4EFE-BA80-A5BA825467EA}" type="presOf" srcId="{8A8581E1-F223-49D3-8AA9-4A385A560D80}" destId="{58BF8A5D-97C3-4A59-AABB-D87F326F2036}" srcOrd="0" destOrd="0" presId="urn:microsoft.com/office/officeart/2005/8/layout/cycle2"/>
    <dgm:cxn modelId="{31818534-3E97-4611-88C5-5BF40683ED20}" type="presOf" srcId="{E384AC36-4971-4F1E-88C0-65EFBD7BAD81}" destId="{3D8C3E8B-9FCE-4559-95B2-3276425372D4}" srcOrd="0" destOrd="0" presId="urn:microsoft.com/office/officeart/2005/8/layout/cycle2"/>
    <dgm:cxn modelId="{00B0725D-8C55-488A-8EC9-7B4ABFD2999B}" type="presOf" srcId="{4B1ADB63-9E70-4D0C-A1D9-0CEDA384DFA2}" destId="{3716AB15-274C-448A-B853-8AFB90C17B9B}" srcOrd="0" destOrd="0" presId="urn:microsoft.com/office/officeart/2005/8/layout/cycle2"/>
    <dgm:cxn modelId="{DA36BE1D-21C9-4F43-B8A4-F86A7F70ED84}" type="presOf" srcId="{8A8581E1-F223-49D3-8AA9-4A385A560D80}" destId="{EB8C73AC-31D7-4951-910A-93868D2AA4E0}" srcOrd="1" destOrd="0" presId="urn:microsoft.com/office/officeart/2005/8/layout/cycle2"/>
    <dgm:cxn modelId="{37512125-3D56-4BCC-8EBB-809A84E0442D}" type="presOf" srcId="{FBA17D4F-26A5-4688-AA6B-C2F64E5D8A83}" destId="{D6A864D2-0B00-4026-80BF-967344D4776C}" srcOrd="0" destOrd="0" presId="urn:microsoft.com/office/officeart/2005/8/layout/cycle2"/>
    <dgm:cxn modelId="{A2F45650-42F7-4643-9350-DB1D0CE347B2}" srcId="{C77A4B9A-7E19-43F1-8956-1A88F8CFB56B}" destId="{D555187A-3540-4DF9-B3E3-05170884855B}" srcOrd="3" destOrd="0" parTransId="{85550347-BA52-4EAA-B7A3-5AB981A59FED}" sibTransId="{E6308533-60F0-4C64-9AFD-3FD0EDCAA43C}"/>
    <dgm:cxn modelId="{369F0004-730B-440D-8BE3-1AAD10EED236}" srcId="{C77A4B9A-7E19-43F1-8956-1A88F8CFB56B}" destId="{CF03C411-7CF6-4063-B78C-0C77EC34B86A}" srcOrd="4" destOrd="0" parTransId="{5A2F3093-41F6-451A-A696-28B808196EAF}" sibTransId="{E384AC36-4971-4F1E-88C0-65EFBD7BAD81}"/>
    <dgm:cxn modelId="{4A5E98F3-673B-4F33-9D7C-5134E4B72B04}" type="presOf" srcId="{2041545E-171A-4E31-B77D-DF40B2BE78B5}" destId="{AACBE2E2-CA11-4130-8CD5-A40DE8E8A3BB}" srcOrd="0" destOrd="0" presId="urn:microsoft.com/office/officeart/2005/8/layout/cycle2"/>
    <dgm:cxn modelId="{59131E57-3913-4948-B1E6-8D0AE8A1623C}" srcId="{C77A4B9A-7E19-43F1-8956-1A88F8CFB56B}" destId="{2010811D-360C-4B6D-85EA-1FF84A362C18}" srcOrd="2" destOrd="0" parTransId="{FE81E757-3539-4810-886D-F642B038477A}" sibTransId="{AE33C57A-636D-4415-97DE-246F266AB456}"/>
    <dgm:cxn modelId="{5F64639B-7CA7-40E7-A223-250C6CA4972F}" type="presParOf" srcId="{44D8D51F-AF41-47C5-99B5-2AB464A7828E}" destId="{E1BCDAEF-3EF3-4600-A2F0-BF69266D1382}" srcOrd="0" destOrd="0" presId="urn:microsoft.com/office/officeart/2005/8/layout/cycle2"/>
    <dgm:cxn modelId="{6AF62E7C-06D1-4513-BD24-45930809D9EE}" type="presParOf" srcId="{44D8D51F-AF41-47C5-99B5-2AB464A7828E}" destId="{3716AB15-274C-448A-B853-8AFB90C17B9B}" srcOrd="1" destOrd="0" presId="urn:microsoft.com/office/officeart/2005/8/layout/cycle2"/>
    <dgm:cxn modelId="{6D7E405B-45B6-4E4E-BE6C-36C30B53BBE4}" type="presParOf" srcId="{3716AB15-274C-448A-B853-8AFB90C17B9B}" destId="{A52ACD7E-5191-411C-8A9D-F79DCDD23872}" srcOrd="0" destOrd="0" presId="urn:microsoft.com/office/officeart/2005/8/layout/cycle2"/>
    <dgm:cxn modelId="{787A82C4-6B88-4983-9DB1-713AFF0A6073}" type="presParOf" srcId="{44D8D51F-AF41-47C5-99B5-2AB464A7828E}" destId="{AACBE2E2-CA11-4130-8CD5-A40DE8E8A3BB}" srcOrd="2" destOrd="0" presId="urn:microsoft.com/office/officeart/2005/8/layout/cycle2"/>
    <dgm:cxn modelId="{A356D007-64EF-4910-BD86-4047A4C581E3}" type="presParOf" srcId="{44D8D51F-AF41-47C5-99B5-2AB464A7828E}" destId="{58BF8A5D-97C3-4A59-AABB-D87F326F2036}" srcOrd="3" destOrd="0" presId="urn:microsoft.com/office/officeart/2005/8/layout/cycle2"/>
    <dgm:cxn modelId="{CB0F826D-6D49-4417-B312-830A3B067DCA}" type="presParOf" srcId="{58BF8A5D-97C3-4A59-AABB-D87F326F2036}" destId="{EB8C73AC-31D7-4951-910A-93868D2AA4E0}" srcOrd="0" destOrd="0" presId="urn:microsoft.com/office/officeart/2005/8/layout/cycle2"/>
    <dgm:cxn modelId="{E91E2BE9-8F20-4A31-AC2A-870229A1F0D5}" type="presParOf" srcId="{44D8D51F-AF41-47C5-99B5-2AB464A7828E}" destId="{94E2EC90-721E-453F-A18E-1832685B0FF7}" srcOrd="4" destOrd="0" presId="urn:microsoft.com/office/officeart/2005/8/layout/cycle2"/>
    <dgm:cxn modelId="{16345303-9C17-4771-8956-3A11BD1047DF}" type="presParOf" srcId="{44D8D51F-AF41-47C5-99B5-2AB464A7828E}" destId="{20F59FE3-5DE9-487C-A2B9-D89F6E676142}" srcOrd="5" destOrd="0" presId="urn:microsoft.com/office/officeart/2005/8/layout/cycle2"/>
    <dgm:cxn modelId="{6F2FD29C-9626-42D7-8A1F-C1E298A06C1B}" type="presParOf" srcId="{20F59FE3-5DE9-487C-A2B9-D89F6E676142}" destId="{D9F5F7ED-0F2F-42D3-A362-73A63F902366}" srcOrd="0" destOrd="0" presId="urn:microsoft.com/office/officeart/2005/8/layout/cycle2"/>
    <dgm:cxn modelId="{C44C43C6-72BD-4DF0-8D8A-27B0EF892BFF}" type="presParOf" srcId="{44D8D51F-AF41-47C5-99B5-2AB464A7828E}" destId="{D4924676-5024-40E9-98DC-A2016A32C7A5}" srcOrd="6" destOrd="0" presId="urn:microsoft.com/office/officeart/2005/8/layout/cycle2"/>
    <dgm:cxn modelId="{5223CED9-9469-40B0-A3E4-246346447CE8}" type="presParOf" srcId="{44D8D51F-AF41-47C5-99B5-2AB464A7828E}" destId="{2B528130-C376-47F1-AA50-E7A5E6277B68}" srcOrd="7" destOrd="0" presId="urn:microsoft.com/office/officeart/2005/8/layout/cycle2"/>
    <dgm:cxn modelId="{2E5F0C45-6717-4D0C-B52E-7644F7EF66FD}" type="presParOf" srcId="{2B528130-C376-47F1-AA50-E7A5E6277B68}" destId="{08B8356F-1971-4721-B884-122775586A20}" srcOrd="0" destOrd="0" presId="urn:microsoft.com/office/officeart/2005/8/layout/cycle2"/>
    <dgm:cxn modelId="{8787F847-4EF0-4C5B-B350-B08943EF26C9}" type="presParOf" srcId="{44D8D51F-AF41-47C5-99B5-2AB464A7828E}" destId="{84217DFF-B394-4900-A4D7-F78331D6269B}" srcOrd="8" destOrd="0" presId="urn:microsoft.com/office/officeart/2005/8/layout/cycle2"/>
    <dgm:cxn modelId="{528EEDA4-21D0-413B-8E62-81AA71950900}" type="presParOf" srcId="{44D8D51F-AF41-47C5-99B5-2AB464A7828E}" destId="{3D8C3E8B-9FCE-4559-95B2-3276425372D4}" srcOrd="9" destOrd="0" presId="urn:microsoft.com/office/officeart/2005/8/layout/cycle2"/>
    <dgm:cxn modelId="{F35F9E25-24FA-4A72-A8C0-6BF90488535D}" type="presParOf" srcId="{3D8C3E8B-9FCE-4559-95B2-3276425372D4}" destId="{B46E17A0-F728-4A98-9778-27468B435B72}" srcOrd="0" destOrd="0" presId="urn:microsoft.com/office/officeart/2005/8/layout/cycle2"/>
    <dgm:cxn modelId="{A469B646-EBB0-43D9-A992-277103F5D098}" type="presParOf" srcId="{44D8D51F-AF41-47C5-99B5-2AB464A7828E}" destId="{D6A864D2-0B00-4026-80BF-967344D4776C}" srcOrd="10" destOrd="0" presId="urn:microsoft.com/office/officeart/2005/8/layout/cycle2"/>
    <dgm:cxn modelId="{DB85DA75-960D-49AA-8A7D-1D932044AAD3}" type="presParOf" srcId="{44D8D51F-AF41-47C5-99B5-2AB464A7828E}" destId="{EB61712B-4C4A-4B23-AB11-D2F0908CD27A}" srcOrd="11" destOrd="0" presId="urn:microsoft.com/office/officeart/2005/8/layout/cycle2"/>
    <dgm:cxn modelId="{801716A2-7274-4827-86F3-22D820D4638F}" type="presParOf" srcId="{EB61712B-4C4A-4B23-AB11-D2F0908CD27A}" destId="{C184B351-8378-46E8-AD88-F9111D52DF38}"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BCDAEF-3EF3-4600-A2F0-BF69266D1382}">
      <dsp:nvSpPr>
        <dsp:cNvPr id="0" name=""/>
        <dsp:cNvSpPr/>
      </dsp:nvSpPr>
      <dsp:spPr>
        <a:xfrm>
          <a:off x="3847893" y="3"/>
          <a:ext cx="1048163" cy="104816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s-CL" sz="800" kern="1200"/>
            <a:t>Vulnerabilidad</a:t>
          </a:r>
        </a:p>
        <a:p>
          <a:pPr marL="57150" lvl="1" indent="-57150" algn="l" defTabSz="266700">
            <a:lnSpc>
              <a:spcPct val="90000"/>
            </a:lnSpc>
            <a:spcBef>
              <a:spcPct val="0"/>
            </a:spcBef>
            <a:spcAft>
              <a:spcPct val="15000"/>
            </a:spcAft>
            <a:buChar char="••"/>
          </a:pPr>
          <a:endParaRPr lang="es-CL" sz="600" kern="1200"/>
        </a:p>
      </dsp:txBody>
      <dsp:txXfrm>
        <a:off x="4001393" y="153503"/>
        <a:ext cx="741163" cy="741163"/>
      </dsp:txXfrm>
    </dsp:sp>
    <dsp:sp modelId="{3716AB15-274C-448A-B853-8AFB90C17B9B}">
      <dsp:nvSpPr>
        <dsp:cNvPr id="0" name=""/>
        <dsp:cNvSpPr/>
      </dsp:nvSpPr>
      <dsp:spPr>
        <a:xfrm rot="1802202">
          <a:off x="4907356" y="737583"/>
          <a:ext cx="279538" cy="3537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L" sz="600" kern="1200"/>
        </a:p>
      </dsp:txBody>
      <dsp:txXfrm>
        <a:off x="4912987" y="787345"/>
        <a:ext cx="195677" cy="212253"/>
      </dsp:txXfrm>
    </dsp:sp>
    <dsp:sp modelId="{AACBE2E2-CA11-4130-8CD5-A40DE8E8A3BB}">
      <dsp:nvSpPr>
        <dsp:cNvPr id="0" name=""/>
        <dsp:cNvSpPr/>
      </dsp:nvSpPr>
      <dsp:spPr>
        <a:xfrm>
          <a:off x="5211892" y="788674"/>
          <a:ext cx="1048163" cy="104816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kern="1200"/>
            <a:t>Driscriminacion</a:t>
          </a:r>
        </a:p>
      </dsp:txBody>
      <dsp:txXfrm>
        <a:off x="5365392" y="942174"/>
        <a:ext cx="741163" cy="741163"/>
      </dsp:txXfrm>
    </dsp:sp>
    <dsp:sp modelId="{58BF8A5D-97C3-4A59-AABB-D87F326F2036}">
      <dsp:nvSpPr>
        <dsp:cNvPr id="0" name=""/>
        <dsp:cNvSpPr/>
      </dsp:nvSpPr>
      <dsp:spPr>
        <a:xfrm rot="5400000">
          <a:off x="5596360" y="1915482"/>
          <a:ext cx="279229" cy="35375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L" sz="600" kern="1200"/>
        </a:p>
      </dsp:txBody>
      <dsp:txXfrm>
        <a:off x="5638245" y="1944349"/>
        <a:ext cx="195460" cy="212253"/>
      </dsp:txXfrm>
    </dsp:sp>
    <dsp:sp modelId="{94E2EC90-721E-453F-A18E-1832685B0FF7}">
      <dsp:nvSpPr>
        <dsp:cNvPr id="0" name=""/>
        <dsp:cNvSpPr/>
      </dsp:nvSpPr>
      <dsp:spPr>
        <a:xfrm>
          <a:off x="5211892" y="2363686"/>
          <a:ext cx="1048163" cy="104816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kern="1200"/>
            <a:t>Pobreza o contexos vulnerables</a:t>
          </a:r>
        </a:p>
      </dsp:txBody>
      <dsp:txXfrm>
        <a:off x="5365392" y="2517186"/>
        <a:ext cx="741163" cy="741163"/>
      </dsp:txXfrm>
    </dsp:sp>
    <dsp:sp modelId="{20F59FE3-5DE9-487C-A2B9-D89F6E676142}">
      <dsp:nvSpPr>
        <dsp:cNvPr id="0" name=""/>
        <dsp:cNvSpPr/>
      </dsp:nvSpPr>
      <dsp:spPr>
        <a:xfrm rot="9000000">
          <a:off x="4921204" y="3100692"/>
          <a:ext cx="279229" cy="35375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L" sz="600" kern="1200"/>
        </a:p>
      </dsp:txBody>
      <dsp:txXfrm rot="10800000">
        <a:off x="4999362" y="3150501"/>
        <a:ext cx="195460" cy="212253"/>
      </dsp:txXfrm>
    </dsp:sp>
    <dsp:sp modelId="{D4924676-5024-40E9-98DC-A2016A32C7A5}">
      <dsp:nvSpPr>
        <dsp:cNvPr id="0" name=""/>
        <dsp:cNvSpPr/>
      </dsp:nvSpPr>
      <dsp:spPr>
        <a:xfrm>
          <a:off x="3847893" y="3151191"/>
          <a:ext cx="1048163" cy="104816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kern="1200"/>
            <a:t>Daño vincular</a:t>
          </a:r>
        </a:p>
      </dsp:txBody>
      <dsp:txXfrm>
        <a:off x="4001393" y="3304691"/>
        <a:ext cx="741163" cy="741163"/>
      </dsp:txXfrm>
    </dsp:sp>
    <dsp:sp modelId="{2B528130-C376-47F1-AA50-E7A5E6277B68}">
      <dsp:nvSpPr>
        <dsp:cNvPr id="0" name=""/>
        <dsp:cNvSpPr/>
      </dsp:nvSpPr>
      <dsp:spPr>
        <a:xfrm rot="12600000">
          <a:off x="3557204" y="3108594"/>
          <a:ext cx="279229" cy="35375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L" sz="600" kern="1200"/>
        </a:p>
      </dsp:txBody>
      <dsp:txXfrm rot="10800000">
        <a:off x="3635362" y="3200287"/>
        <a:ext cx="195460" cy="212253"/>
      </dsp:txXfrm>
    </dsp:sp>
    <dsp:sp modelId="{84217DFF-B394-4900-A4D7-F78331D6269B}">
      <dsp:nvSpPr>
        <dsp:cNvPr id="0" name=""/>
        <dsp:cNvSpPr/>
      </dsp:nvSpPr>
      <dsp:spPr>
        <a:xfrm>
          <a:off x="2483893" y="2363686"/>
          <a:ext cx="1048163" cy="1048163"/>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kern="1200"/>
            <a:t>Desercion escolar</a:t>
          </a:r>
        </a:p>
      </dsp:txBody>
      <dsp:txXfrm>
        <a:off x="2637393" y="2517186"/>
        <a:ext cx="741163" cy="741163"/>
      </dsp:txXfrm>
    </dsp:sp>
    <dsp:sp modelId="{3D8C3E8B-9FCE-4559-95B2-3276425372D4}">
      <dsp:nvSpPr>
        <dsp:cNvPr id="0" name=""/>
        <dsp:cNvSpPr/>
      </dsp:nvSpPr>
      <dsp:spPr>
        <a:xfrm rot="16200000">
          <a:off x="2868360" y="1931287"/>
          <a:ext cx="279229" cy="35375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L" sz="600" kern="1200"/>
        </a:p>
      </dsp:txBody>
      <dsp:txXfrm>
        <a:off x="2910245" y="2043923"/>
        <a:ext cx="195460" cy="212253"/>
      </dsp:txXfrm>
    </dsp:sp>
    <dsp:sp modelId="{D6A864D2-0B00-4026-80BF-967344D4776C}">
      <dsp:nvSpPr>
        <dsp:cNvPr id="0" name=""/>
        <dsp:cNvSpPr/>
      </dsp:nvSpPr>
      <dsp:spPr>
        <a:xfrm>
          <a:off x="2483893" y="788674"/>
          <a:ext cx="1048163" cy="104816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kern="1200"/>
            <a:t>Red de proteccion deficiente</a:t>
          </a:r>
        </a:p>
      </dsp:txBody>
      <dsp:txXfrm>
        <a:off x="2637393" y="942174"/>
        <a:ext cx="741163" cy="741163"/>
      </dsp:txXfrm>
    </dsp:sp>
    <dsp:sp modelId="{EB61712B-4C4A-4B23-AB11-D2F0908CD27A}">
      <dsp:nvSpPr>
        <dsp:cNvPr id="0" name=""/>
        <dsp:cNvSpPr/>
      </dsp:nvSpPr>
      <dsp:spPr>
        <a:xfrm rot="19797798">
          <a:off x="3543356" y="745503"/>
          <a:ext cx="279538" cy="3537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L" sz="600" kern="1200"/>
        </a:p>
      </dsp:txBody>
      <dsp:txXfrm>
        <a:off x="3548987" y="837243"/>
        <a:ext cx="195677" cy="21225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8058-3750-4019-896F-89043CA3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4659</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dc:creator>
  <cp:keywords/>
  <dc:description/>
  <cp:lastModifiedBy>estefania ortiz barrera</cp:lastModifiedBy>
  <cp:revision>2</cp:revision>
  <dcterms:created xsi:type="dcterms:W3CDTF">2017-01-21T17:57:00Z</dcterms:created>
  <dcterms:modified xsi:type="dcterms:W3CDTF">2017-01-21T17:57:00Z</dcterms:modified>
</cp:coreProperties>
</file>