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35" w:rsidRDefault="00DE0835" w:rsidP="00A62452">
      <w:pPr>
        <w:jc w:val="both"/>
      </w:pPr>
      <w:r>
        <w:t xml:space="preserve">Si bien es cierto por medio de estos diversos momentos por los cuales ha transitado el curso, nos ha permitido observar el fenómeno </w:t>
      </w:r>
      <w:r w:rsidR="00A62452">
        <w:t>de la ESCNNA,</w:t>
      </w:r>
      <w:r>
        <w:t xml:space="preserve"> sus diversas aristas, manifestaciones, y/o aperturas que se generan; no me deja de hacer ruido a </w:t>
      </w:r>
      <w:r w:rsidR="00A62452">
        <w:t xml:space="preserve">un </w:t>
      </w:r>
      <w:r>
        <w:t xml:space="preserve">nivel sociopolítico y dentro de las prácticas de </w:t>
      </w:r>
      <w:r w:rsidR="00A62452">
        <w:t>intervención</w:t>
      </w:r>
      <w:r>
        <w:t xml:space="preserve"> la consideración </w:t>
      </w:r>
      <w:r w:rsidR="00A62452">
        <w:t xml:space="preserve">del </w:t>
      </w:r>
      <w:r>
        <w:t>obs</w:t>
      </w:r>
      <w:r w:rsidR="00A62452">
        <w:t>ervar al o la NNA</w:t>
      </w:r>
      <w:r>
        <w:t xml:space="preserve"> como el eje de</w:t>
      </w:r>
      <w:r w:rsidR="00A62452">
        <w:t>l trabajo</w:t>
      </w:r>
      <w:r>
        <w:t xml:space="preserve">. </w:t>
      </w:r>
    </w:p>
    <w:p w:rsidR="00DE0835" w:rsidRDefault="00DE0835" w:rsidP="00A62452">
      <w:pPr>
        <w:jc w:val="both"/>
      </w:pPr>
      <w:r>
        <w:t xml:space="preserve">Desde este ámbito pretendo desarrollar un dialogo en </w:t>
      </w:r>
      <w:r w:rsidR="00A62452">
        <w:t>relación</w:t>
      </w:r>
      <w:r>
        <w:t xml:space="preserve"> a lo propuesto por los diversos relatores/as como </w:t>
      </w:r>
      <w:r w:rsidR="00A62452">
        <w:t>también</w:t>
      </w:r>
      <w:r>
        <w:t xml:space="preserve"> por lo señalado por </w:t>
      </w:r>
      <w:r w:rsidR="00A62452">
        <w:t>Mario C</w:t>
      </w:r>
      <w:r>
        <w:t xml:space="preserve">atalán, del cual destaco el punto en el que este considera que es necesario como </w:t>
      </w:r>
      <w:r w:rsidR="00A62452">
        <w:t>desafío</w:t>
      </w:r>
      <w:r>
        <w:t xml:space="preserve"> el cambio de foco respecto a los procesos de </w:t>
      </w:r>
      <w:proofErr w:type="spellStart"/>
      <w:r w:rsidR="00A62452">
        <w:t>culpabilizació</w:t>
      </w:r>
      <w:r>
        <w:t>n</w:t>
      </w:r>
      <w:proofErr w:type="spellEnd"/>
      <w:r>
        <w:t xml:space="preserve"> de los niños niñas y </w:t>
      </w:r>
      <w:r w:rsidR="00A62452">
        <w:t>jóvenes</w:t>
      </w:r>
      <w:r>
        <w:t xml:space="preserve">, en el cual se deba trabaja de manera conjunta y de forma multicausal con las diversas </w:t>
      </w:r>
      <w:r w:rsidR="00A62452">
        <w:t>instituciones</w:t>
      </w:r>
      <w:r>
        <w:t xml:space="preserve">, grupos o adultos protectores con la finalidad de poder  abordar de mejor manera al NNA en su contexto, desde su historia vital y con la preocupación de no desarrollar una </w:t>
      </w:r>
      <w:r w:rsidR="00A62452">
        <w:t>re vulneración</w:t>
      </w:r>
      <w:r>
        <w:t xml:space="preserve"> o </w:t>
      </w:r>
      <w:r w:rsidR="00A62452">
        <w:t>re victimización</w:t>
      </w:r>
      <w:r>
        <w:t xml:space="preserve"> por parte de los profesionale</w:t>
      </w:r>
      <w:r w:rsidR="00A62452">
        <w:t>s y/o instituciones encargadas de velar por sus derechos e intereses.</w:t>
      </w:r>
    </w:p>
    <w:p w:rsidR="00DE0835" w:rsidRDefault="00DE0835" w:rsidP="00A62452">
      <w:pPr>
        <w:jc w:val="both"/>
      </w:pPr>
      <w:r>
        <w:t xml:space="preserve">En ese ámbito es loable destacar por lo tanto el trabajo desarrollo por las instituciones que </w:t>
      </w:r>
      <w:r w:rsidR="00A62452">
        <w:t>trabajan</w:t>
      </w:r>
      <w:r>
        <w:t xml:space="preserve"> en esta materia en particular por el equipo </w:t>
      </w:r>
      <w:r w:rsidR="00A62452">
        <w:t>del PEE Víctor J</w:t>
      </w:r>
      <w:r>
        <w:t>ara, los cuales por medio de las prob</w:t>
      </w:r>
      <w:r w:rsidR="00A62452">
        <w:t>le</w:t>
      </w:r>
      <w:r>
        <w:t>matizaciones y desnatu</w:t>
      </w:r>
      <w:r w:rsidR="00A62452">
        <w:t xml:space="preserve">ralizaciones de sus discursos, </w:t>
      </w:r>
      <w:r>
        <w:t>prácticas</w:t>
      </w:r>
      <w:r w:rsidR="00A62452">
        <w:t xml:space="preserve"> y ejercicio</w:t>
      </w:r>
      <w:r>
        <w:t xml:space="preserve"> de poder</w:t>
      </w:r>
      <w:r w:rsidR="00A62452">
        <w:t xml:space="preserve">; </w:t>
      </w:r>
      <w:r>
        <w:t xml:space="preserve"> han permitido desarrollar una nueva lectura respecto a la </w:t>
      </w:r>
      <w:r w:rsidR="00A62452">
        <w:t>intervención</w:t>
      </w:r>
      <w:r>
        <w:t xml:space="preserve"> en esta materia y develar diversos nudos critico, desarrollando un cambio de </w:t>
      </w:r>
      <w:r w:rsidR="00A62452">
        <w:t>concepción</w:t>
      </w:r>
      <w:r>
        <w:t xml:space="preserve"> </w:t>
      </w:r>
      <w:r w:rsidR="00A62452">
        <w:t>de trabajo</w:t>
      </w:r>
      <w:r>
        <w:t>,</w:t>
      </w:r>
      <w:r w:rsidR="00A62452">
        <w:t xml:space="preserve"> la cual emerge en base a la hospitalidad</w:t>
      </w:r>
      <w:r>
        <w:t>.</w:t>
      </w:r>
    </w:p>
    <w:p w:rsidR="00A62452" w:rsidRDefault="00DE0835" w:rsidP="00A62452">
      <w:pPr>
        <w:jc w:val="both"/>
      </w:pPr>
      <w:r>
        <w:t xml:space="preserve">Finalmente, el eje propuesto para esta semana tiene como objeto el observar al NNA en su totalidad, desarrollar prácticas en las cuales no solo se desnaturalice el fenómeno, sino </w:t>
      </w:r>
      <w:r w:rsidR="00A62452">
        <w:t>también</w:t>
      </w:r>
      <w:r>
        <w:t xml:space="preserve"> el reflexionar respecto a como nosotros profesionales nos aproximamos a las comprensiones del mismo, debiendo desarrollar un ejercicio </w:t>
      </w:r>
      <w:r w:rsidR="00A62452">
        <w:t>ético-político</w:t>
      </w:r>
      <w:r>
        <w:t xml:space="preserve"> en el cual se refleje el compromiso e interés por trabajar respecto a la materia.</w:t>
      </w:r>
    </w:p>
    <w:p w:rsidR="00DE0835" w:rsidRDefault="00DE0835">
      <w:r>
        <w:rPr>
          <w:noProof/>
          <w:lang w:eastAsia="es-CL"/>
        </w:rPr>
        <w:drawing>
          <wp:inline distT="0" distB="0" distL="0" distR="0">
            <wp:extent cx="5557651" cy="2814451"/>
            <wp:effectExtent l="0" t="57150" r="0" b="62099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DE0835" w:rsidSect="002E02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1E0840"/>
    <w:rsid w:val="001E0840"/>
    <w:rsid w:val="002E02C4"/>
    <w:rsid w:val="0031570D"/>
    <w:rsid w:val="007A6353"/>
    <w:rsid w:val="008D6BE8"/>
    <w:rsid w:val="008E6D8E"/>
    <w:rsid w:val="00A62452"/>
    <w:rsid w:val="00CE705B"/>
    <w:rsid w:val="00D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26AA75-3A04-4F47-BCB4-E4D67005AE55}" type="doc">
      <dgm:prSet loTypeId="urn:microsoft.com/office/officeart/2005/8/layout/radial3" loCatId="cycle" qsTypeId="urn:microsoft.com/office/officeart/2005/8/quickstyle/simple1" qsCatId="simple" csTypeId="urn:microsoft.com/office/officeart/2005/8/colors/accent4_1" csCatId="accent4" phldr="1"/>
      <dgm:spPr/>
      <dgm:t>
        <a:bodyPr/>
        <a:lstStyle/>
        <a:p>
          <a:endParaRPr lang="es-CL"/>
        </a:p>
      </dgm:t>
    </dgm:pt>
    <dgm:pt modelId="{A81FEBB5-BF41-4CF6-B466-0DCBFD53B047}">
      <dgm:prSet phldrT="[Texto]" custT="1"/>
      <dgm:spPr>
        <a:solidFill>
          <a:schemeClr val="accent4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es-CL" sz="1600" b="1"/>
            <a:t>NNA como eje central</a:t>
          </a:r>
        </a:p>
      </dgm:t>
    </dgm:pt>
    <dgm:pt modelId="{2A59E23E-E9CC-455A-ACCC-B22664158A96}" type="parTrans" cxnId="{617D13A6-35C7-41E1-AF8E-5C04E62D432E}">
      <dgm:prSet/>
      <dgm:spPr/>
      <dgm:t>
        <a:bodyPr/>
        <a:lstStyle/>
        <a:p>
          <a:endParaRPr lang="es-CL"/>
        </a:p>
      </dgm:t>
    </dgm:pt>
    <dgm:pt modelId="{F2B4EDF0-1E4C-478F-BCD1-1150AB5262F8}" type="sibTrans" cxnId="{617D13A6-35C7-41E1-AF8E-5C04E62D432E}">
      <dgm:prSet/>
      <dgm:spPr/>
      <dgm:t>
        <a:bodyPr/>
        <a:lstStyle/>
        <a:p>
          <a:endParaRPr lang="es-CL"/>
        </a:p>
      </dgm:t>
    </dgm:pt>
    <dgm:pt modelId="{5BDC3D15-C8C0-407B-9B3F-8A1A880AAA2A}">
      <dgm:prSet phldrT="[Texto]" custT="1"/>
      <dgm:spPr>
        <a:solidFill>
          <a:schemeClr val="accent4">
            <a:lumMod val="60000"/>
            <a:lumOff val="40000"/>
            <a:alpha val="50000"/>
          </a:schemeClr>
        </a:solidFill>
      </dgm:spPr>
      <dgm:t>
        <a:bodyPr/>
        <a:lstStyle/>
        <a:p>
          <a:r>
            <a:rPr lang="es-CL" sz="1000"/>
            <a:t>prácticas de respeto por parte de instituciones</a:t>
          </a:r>
        </a:p>
      </dgm:t>
    </dgm:pt>
    <dgm:pt modelId="{2A338CAA-3F99-42F2-B36A-5C175056D81A}" type="parTrans" cxnId="{B6A07E02-9C52-4C85-A976-9E5824120D08}">
      <dgm:prSet/>
      <dgm:spPr/>
      <dgm:t>
        <a:bodyPr/>
        <a:lstStyle/>
        <a:p>
          <a:endParaRPr lang="es-CL"/>
        </a:p>
      </dgm:t>
    </dgm:pt>
    <dgm:pt modelId="{0D654002-CC70-4B21-8B1E-D562FBF90060}" type="sibTrans" cxnId="{B6A07E02-9C52-4C85-A976-9E5824120D08}">
      <dgm:prSet/>
      <dgm:spPr/>
      <dgm:t>
        <a:bodyPr/>
        <a:lstStyle/>
        <a:p>
          <a:endParaRPr lang="es-CL"/>
        </a:p>
      </dgm:t>
    </dgm:pt>
    <dgm:pt modelId="{5B26B2D9-AAD8-4983-9706-4B79E97BAB36}">
      <dgm:prSet phldrT="[Texto]" custT="1"/>
      <dgm:spPr>
        <a:solidFill>
          <a:schemeClr val="accent4">
            <a:lumMod val="60000"/>
            <a:lumOff val="40000"/>
            <a:alpha val="50000"/>
          </a:schemeClr>
        </a:solidFill>
      </dgm:spPr>
      <dgm:t>
        <a:bodyPr/>
        <a:lstStyle/>
        <a:p>
          <a:r>
            <a:rPr lang="es-CL" sz="1000"/>
            <a:t>hospitalidad</a:t>
          </a:r>
        </a:p>
      </dgm:t>
    </dgm:pt>
    <dgm:pt modelId="{D2E4CB8E-504C-4BCF-8ED4-21EB02439985}" type="parTrans" cxnId="{AEA79543-A6A6-432F-9D8D-4369F6B02F6E}">
      <dgm:prSet/>
      <dgm:spPr/>
      <dgm:t>
        <a:bodyPr/>
        <a:lstStyle/>
        <a:p>
          <a:endParaRPr lang="es-CL"/>
        </a:p>
      </dgm:t>
    </dgm:pt>
    <dgm:pt modelId="{07248E3B-80ED-4368-A111-B981C0BC3986}" type="sibTrans" cxnId="{AEA79543-A6A6-432F-9D8D-4369F6B02F6E}">
      <dgm:prSet/>
      <dgm:spPr/>
      <dgm:t>
        <a:bodyPr/>
        <a:lstStyle/>
        <a:p>
          <a:endParaRPr lang="es-CL"/>
        </a:p>
      </dgm:t>
    </dgm:pt>
    <dgm:pt modelId="{FABEAB4E-4EDB-471F-A188-FA05C932BA8D}">
      <dgm:prSet phldrT="[Texto]" custT="1"/>
      <dgm:spPr>
        <a:solidFill>
          <a:schemeClr val="accent4">
            <a:lumMod val="60000"/>
            <a:lumOff val="40000"/>
            <a:alpha val="50000"/>
          </a:schemeClr>
        </a:solidFill>
      </dgm:spPr>
      <dgm:t>
        <a:bodyPr/>
        <a:lstStyle/>
        <a:p>
          <a:r>
            <a:rPr lang="es-CL" sz="1000"/>
            <a:t>desculpabilizacion de NNA</a:t>
          </a:r>
        </a:p>
      </dgm:t>
    </dgm:pt>
    <dgm:pt modelId="{B7BA8D29-3AD5-48DF-B3B8-42C54D26EF09}" type="parTrans" cxnId="{D38E73D0-DD52-44B4-95C0-328072A511F9}">
      <dgm:prSet/>
      <dgm:spPr/>
      <dgm:t>
        <a:bodyPr/>
        <a:lstStyle/>
        <a:p>
          <a:endParaRPr lang="es-CL"/>
        </a:p>
      </dgm:t>
    </dgm:pt>
    <dgm:pt modelId="{4E6D05F7-1244-48EC-BA7A-78727C2A7A81}" type="sibTrans" cxnId="{D38E73D0-DD52-44B4-95C0-328072A511F9}">
      <dgm:prSet/>
      <dgm:spPr/>
      <dgm:t>
        <a:bodyPr/>
        <a:lstStyle/>
        <a:p>
          <a:endParaRPr lang="es-CL"/>
        </a:p>
      </dgm:t>
    </dgm:pt>
    <dgm:pt modelId="{4590387F-86D7-43F5-A397-49A074DD1008}">
      <dgm:prSet phldrT="[Texto]" custT="1"/>
      <dgm:spPr>
        <a:solidFill>
          <a:schemeClr val="accent4">
            <a:lumMod val="60000"/>
            <a:lumOff val="40000"/>
            <a:alpha val="50000"/>
          </a:schemeClr>
        </a:solidFill>
      </dgm:spPr>
      <dgm:t>
        <a:bodyPr/>
        <a:lstStyle/>
        <a:p>
          <a:r>
            <a:rPr lang="es-CL" sz="1000"/>
            <a:t>compromiso etico-politico</a:t>
          </a:r>
        </a:p>
      </dgm:t>
    </dgm:pt>
    <dgm:pt modelId="{4D5CAB83-8F70-43DD-85C0-0E542ADBF040}" type="parTrans" cxnId="{2AE6407A-3EB4-48E1-8F78-275342C0F57D}">
      <dgm:prSet/>
      <dgm:spPr/>
      <dgm:t>
        <a:bodyPr/>
        <a:lstStyle/>
        <a:p>
          <a:endParaRPr lang="es-CL"/>
        </a:p>
      </dgm:t>
    </dgm:pt>
    <dgm:pt modelId="{45BD1E3C-FBDC-4F11-B9BA-7E07BCF26A99}" type="sibTrans" cxnId="{2AE6407A-3EB4-48E1-8F78-275342C0F57D}">
      <dgm:prSet/>
      <dgm:spPr/>
      <dgm:t>
        <a:bodyPr/>
        <a:lstStyle/>
        <a:p>
          <a:endParaRPr lang="es-CL"/>
        </a:p>
      </dgm:t>
    </dgm:pt>
    <dgm:pt modelId="{127E4470-3E20-42DF-B557-7AEB5E23D6AC}">
      <dgm:prSet custT="1"/>
      <dgm:spPr>
        <a:solidFill>
          <a:schemeClr val="accent4">
            <a:lumMod val="60000"/>
            <a:lumOff val="40000"/>
            <a:alpha val="50000"/>
          </a:schemeClr>
        </a:solidFill>
      </dgm:spPr>
      <dgm:t>
        <a:bodyPr/>
        <a:lstStyle/>
        <a:p>
          <a:r>
            <a:rPr lang="es-CL" sz="1000"/>
            <a:t>develamiento de falsa ilusion o culpa </a:t>
          </a:r>
        </a:p>
      </dgm:t>
    </dgm:pt>
    <dgm:pt modelId="{41305164-D0F0-41B2-9EB7-801EDAB334FF}" type="parTrans" cxnId="{D5052E12-C629-49F2-A325-95596AD7A6CA}">
      <dgm:prSet/>
      <dgm:spPr/>
      <dgm:t>
        <a:bodyPr/>
        <a:lstStyle/>
        <a:p>
          <a:endParaRPr lang="es-CL"/>
        </a:p>
      </dgm:t>
    </dgm:pt>
    <dgm:pt modelId="{109DCA42-FA15-4CB7-8C82-14C9EF419F09}" type="sibTrans" cxnId="{D5052E12-C629-49F2-A325-95596AD7A6CA}">
      <dgm:prSet/>
      <dgm:spPr/>
      <dgm:t>
        <a:bodyPr/>
        <a:lstStyle/>
        <a:p>
          <a:endParaRPr lang="es-CL"/>
        </a:p>
      </dgm:t>
    </dgm:pt>
    <dgm:pt modelId="{28D98FA2-87A4-4EBF-99BD-D2853E175D69}" type="pres">
      <dgm:prSet presAssocID="{5526AA75-3A04-4F47-BCB4-E4D67005AE55}" presName="composite" presStyleCnt="0">
        <dgm:presLayoutVars>
          <dgm:chMax val="1"/>
          <dgm:dir/>
          <dgm:resizeHandles val="exact"/>
        </dgm:presLayoutVars>
      </dgm:prSet>
      <dgm:spPr/>
    </dgm:pt>
    <dgm:pt modelId="{1C389E48-0D27-45A1-84AC-4E75F4608335}" type="pres">
      <dgm:prSet presAssocID="{5526AA75-3A04-4F47-BCB4-E4D67005AE55}" presName="radial" presStyleCnt="0">
        <dgm:presLayoutVars>
          <dgm:animLvl val="ctr"/>
        </dgm:presLayoutVars>
      </dgm:prSet>
      <dgm:spPr/>
    </dgm:pt>
    <dgm:pt modelId="{79D36B07-D341-423D-B7CB-EE1C83B31AB7}" type="pres">
      <dgm:prSet presAssocID="{A81FEBB5-BF41-4CF6-B466-0DCBFD53B047}" presName="centerShape" presStyleLbl="vennNode1" presStyleIdx="0" presStyleCnt="6" custScaleX="100882" custScaleY="92846"/>
      <dgm:spPr/>
      <dgm:t>
        <a:bodyPr/>
        <a:lstStyle/>
        <a:p>
          <a:endParaRPr lang="es-CL"/>
        </a:p>
      </dgm:t>
    </dgm:pt>
    <dgm:pt modelId="{0533DF61-5756-4F2F-BA0F-9CB43ACC093D}" type="pres">
      <dgm:prSet presAssocID="{5BDC3D15-C8C0-407B-9B3F-8A1A880AAA2A}" presName="node" presStyleLbl="vennNode1" presStyleIdx="1" presStyleCnt="6" custScaleX="128716" custScaleY="132716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1B9285C7-B8AF-4018-8C42-408FE0E1CFED}" type="pres">
      <dgm:prSet presAssocID="{5B26B2D9-AAD8-4983-9706-4B79E97BAB36}" presName="node" presStyleLbl="vennNode1" presStyleIdx="2" presStyleCnt="6" custScaleX="122126" custScaleY="128673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A2E9359F-FAF7-4604-9BD6-8383A53CBC2B}" type="pres">
      <dgm:prSet presAssocID="{FABEAB4E-4EDB-471F-A188-FA05C932BA8D}" presName="node" presStyleLbl="vennNode1" presStyleIdx="3" presStyleCnt="6" custScaleX="118669" custScaleY="124171">
        <dgm:presLayoutVars>
          <dgm:bulletEnabled val="1"/>
        </dgm:presLayoutVars>
      </dgm:prSet>
      <dgm:spPr/>
    </dgm:pt>
    <dgm:pt modelId="{7E100FC9-9CCA-49C5-AB0A-1450E39FCB16}" type="pres">
      <dgm:prSet presAssocID="{4590387F-86D7-43F5-A397-49A074DD1008}" presName="node" presStyleLbl="vennNode1" presStyleIdx="4" presStyleCnt="6" custScaleX="132062" custScaleY="119788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F272CE44-7C3F-4CDA-B8F4-F818C34229D2}" type="pres">
      <dgm:prSet presAssocID="{127E4470-3E20-42DF-B557-7AEB5E23D6AC}" presName="node" presStyleLbl="vennNode1" presStyleIdx="5" presStyleCnt="6" custScaleX="122909" custScaleY="123098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</dgm:ptLst>
  <dgm:cxnLst>
    <dgm:cxn modelId="{503AE974-A0FB-4187-BDD7-3ABBE98B2F60}" type="presOf" srcId="{5B26B2D9-AAD8-4983-9706-4B79E97BAB36}" destId="{1B9285C7-B8AF-4018-8C42-408FE0E1CFED}" srcOrd="0" destOrd="0" presId="urn:microsoft.com/office/officeart/2005/8/layout/radial3"/>
    <dgm:cxn modelId="{79FEC8B0-DE55-4285-8813-E61B25242ABF}" type="presOf" srcId="{FABEAB4E-4EDB-471F-A188-FA05C932BA8D}" destId="{A2E9359F-FAF7-4604-9BD6-8383A53CBC2B}" srcOrd="0" destOrd="0" presId="urn:microsoft.com/office/officeart/2005/8/layout/radial3"/>
    <dgm:cxn modelId="{5D10EE57-2701-4C99-8344-F5C4127AB7AB}" type="presOf" srcId="{A81FEBB5-BF41-4CF6-B466-0DCBFD53B047}" destId="{79D36B07-D341-423D-B7CB-EE1C83B31AB7}" srcOrd="0" destOrd="0" presId="urn:microsoft.com/office/officeart/2005/8/layout/radial3"/>
    <dgm:cxn modelId="{D38E73D0-DD52-44B4-95C0-328072A511F9}" srcId="{A81FEBB5-BF41-4CF6-B466-0DCBFD53B047}" destId="{FABEAB4E-4EDB-471F-A188-FA05C932BA8D}" srcOrd="2" destOrd="0" parTransId="{B7BA8D29-3AD5-48DF-B3B8-42C54D26EF09}" sibTransId="{4E6D05F7-1244-48EC-BA7A-78727C2A7A81}"/>
    <dgm:cxn modelId="{32926ADE-61A0-4E7C-AE77-1623CA8765F1}" type="presOf" srcId="{5526AA75-3A04-4F47-BCB4-E4D67005AE55}" destId="{28D98FA2-87A4-4EBF-99BD-D2853E175D69}" srcOrd="0" destOrd="0" presId="urn:microsoft.com/office/officeart/2005/8/layout/radial3"/>
    <dgm:cxn modelId="{9FC47EC5-A671-4219-90BC-B07EFD227ADF}" type="presOf" srcId="{5BDC3D15-C8C0-407B-9B3F-8A1A880AAA2A}" destId="{0533DF61-5756-4F2F-BA0F-9CB43ACC093D}" srcOrd="0" destOrd="0" presId="urn:microsoft.com/office/officeart/2005/8/layout/radial3"/>
    <dgm:cxn modelId="{617D13A6-35C7-41E1-AF8E-5C04E62D432E}" srcId="{5526AA75-3A04-4F47-BCB4-E4D67005AE55}" destId="{A81FEBB5-BF41-4CF6-B466-0DCBFD53B047}" srcOrd="0" destOrd="0" parTransId="{2A59E23E-E9CC-455A-ACCC-B22664158A96}" sibTransId="{F2B4EDF0-1E4C-478F-BCD1-1150AB5262F8}"/>
    <dgm:cxn modelId="{B6A07E02-9C52-4C85-A976-9E5824120D08}" srcId="{A81FEBB5-BF41-4CF6-B466-0DCBFD53B047}" destId="{5BDC3D15-C8C0-407B-9B3F-8A1A880AAA2A}" srcOrd="0" destOrd="0" parTransId="{2A338CAA-3F99-42F2-B36A-5C175056D81A}" sibTransId="{0D654002-CC70-4B21-8B1E-D562FBF90060}"/>
    <dgm:cxn modelId="{D5052E12-C629-49F2-A325-95596AD7A6CA}" srcId="{A81FEBB5-BF41-4CF6-B466-0DCBFD53B047}" destId="{127E4470-3E20-42DF-B557-7AEB5E23D6AC}" srcOrd="4" destOrd="0" parTransId="{41305164-D0F0-41B2-9EB7-801EDAB334FF}" sibTransId="{109DCA42-FA15-4CB7-8C82-14C9EF419F09}"/>
    <dgm:cxn modelId="{E0573922-181B-43CD-B281-7E1938950ECD}" type="presOf" srcId="{127E4470-3E20-42DF-B557-7AEB5E23D6AC}" destId="{F272CE44-7C3F-4CDA-B8F4-F818C34229D2}" srcOrd="0" destOrd="0" presId="urn:microsoft.com/office/officeart/2005/8/layout/radial3"/>
    <dgm:cxn modelId="{AEA79543-A6A6-432F-9D8D-4369F6B02F6E}" srcId="{A81FEBB5-BF41-4CF6-B466-0DCBFD53B047}" destId="{5B26B2D9-AAD8-4983-9706-4B79E97BAB36}" srcOrd="1" destOrd="0" parTransId="{D2E4CB8E-504C-4BCF-8ED4-21EB02439985}" sibTransId="{07248E3B-80ED-4368-A111-B981C0BC3986}"/>
    <dgm:cxn modelId="{A9B192D5-1DF4-4F4B-AEC9-7805082832F2}" type="presOf" srcId="{4590387F-86D7-43F5-A397-49A074DD1008}" destId="{7E100FC9-9CCA-49C5-AB0A-1450E39FCB16}" srcOrd="0" destOrd="0" presId="urn:microsoft.com/office/officeart/2005/8/layout/radial3"/>
    <dgm:cxn modelId="{2AE6407A-3EB4-48E1-8F78-275342C0F57D}" srcId="{A81FEBB5-BF41-4CF6-B466-0DCBFD53B047}" destId="{4590387F-86D7-43F5-A397-49A074DD1008}" srcOrd="3" destOrd="0" parTransId="{4D5CAB83-8F70-43DD-85C0-0E542ADBF040}" sibTransId="{45BD1E3C-FBDC-4F11-B9BA-7E07BCF26A99}"/>
    <dgm:cxn modelId="{65F1C3C4-51CD-4BE6-8956-FBE8310D21A6}" type="presParOf" srcId="{28D98FA2-87A4-4EBF-99BD-D2853E175D69}" destId="{1C389E48-0D27-45A1-84AC-4E75F4608335}" srcOrd="0" destOrd="0" presId="urn:microsoft.com/office/officeart/2005/8/layout/radial3"/>
    <dgm:cxn modelId="{2D388226-72E0-42C8-9E4D-7EDB20EF516F}" type="presParOf" srcId="{1C389E48-0D27-45A1-84AC-4E75F4608335}" destId="{79D36B07-D341-423D-B7CB-EE1C83B31AB7}" srcOrd="0" destOrd="0" presId="urn:microsoft.com/office/officeart/2005/8/layout/radial3"/>
    <dgm:cxn modelId="{DCD1F434-3538-4F3A-BE7A-16CC260A914F}" type="presParOf" srcId="{1C389E48-0D27-45A1-84AC-4E75F4608335}" destId="{0533DF61-5756-4F2F-BA0F-9CB43ACC093D}" srcOrd="1" destOrd="0" presId="urn:microsoft.com/office/officeart/2005/8/layout/radial3"/>
    <dgm:cxn modelId="{272E1E9D-3D6D-4484-BBC9-4C0807B5093D}" type="presParOf" srcId="{1C389E48-0D27-45A1-84AC-4E75F4608335}" destId="{1B9285C7-B8AF-4018-8C42-408FE0E1CFED}" srcOrd="2" destOrd="0" presId="urn:microsoft.com/office/officeart/2005/8/layout/radial3"/>
    <dgm:cxn modelId="{44F009EE-E07C-4D11-8F1B-47EA3F9FA399}" type="presParOf" srcId="{1C389E48-0D27-45A1-84AC-4E75F4608335}" destId="{A2E9359F-FAF7-4604-9BD6-8383A53CBC2B}" srcOrd="3" destOrd="0" presId="urn:microsoft.com/office/officeart/2005/8/layout/radial3"/>
    <dgm:cxn modelId="{064B6A8B-A7C1-4DF6-A613-CAD97DED97EF}" type="presParOf" srcId="{1C389E48-0D27-45A1-84AC-4E75F4608335}" destId="{7E100FC9-9CCA-49C5-AB0A-1450E39FCB16}" srcOrd="4" destOrd="0" presId="urn:microsoft.com/office/officeart/2005/8/layout/radial3"/>
    <dgm:cxn modelId="{1C9AF4AE-52A5-471C-BEB5-98957267E83B}" type="presParOf" srcId="{1C389E48-0D27-45A1-84AC-4E75F4608335}" destId="{F272CE44-7C3F-4CDA-B8F4-F818C34229D2}" srcOrd="5" destOrd="0" presId="urn:microsoft.com/office/officeart/2005/8/layout/radial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suarez suarez</dc:creator>
  <cp:lastModifiedBy>sebastian suarez suarez</cp:lastModifiedBy>
  <cp:revision>2</cp:revision>
  <dcterms:created xsi:type="dcterms:W3CDTF">2017-02-05T04:14:00Z</dcterms:created>
  <dcterms:modified xsi:type="dcterms:W3CDTF">2017-02-05T17:10:00Z</dcterms:modified>
</cp:coreProperties>
</file>