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6D" w:rsidRPr="00245BEB" w:rsidRDefault="004400A0" w:rsidP="00245BEB">
      <w:pPr>
        <w:jc w:val="both"/>
        <w:rPr>
          <w:b/>
          <w:sz w:val="28"/>
        </w:rPr>
      </w:pPr>
      <w:r w:rsidRPr="00245BEB">
        <w:rPr>
          <w:b/>
          <w:sz w:val="28"/>
        </w:rPr>
        <w:t>Norita A. Henríquez Santana, Síntesis Semana N° 1</w:t>
      </w:r>
      <w:bookmarkStart w:id="0" w:name="_GoBack"/>
      <w:bookmarkEnd w:id="0"/>
    </w:p>
    <w:p w:rsidR="004400A0" w:rsidRDefault="004400A0" w:rsidP="00245BEB">
      <w:pPr>
        <w:jc w:val="both"/>
      </w:pPr>
      <w:r>
        <w:rPr>
          <w:noProof/>
          <w:lang w:eastAsia="es-MX"/>
        </w:rPr>
        <w:drawing>
          <wp:inline distT="0" distB="0" distL="0" distR="0" wp14:anchorId="5582EB8A" wp14:editId="1A92E94C">
            <wp:extent cx="5502165" cy="4130565"/>
            <wp:effectExtent l="38100" t="0" r="609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C1D31" w:rsidRDefault="00F025F9" w:rsidP="00245BEB">
      <w:p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L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a ESCNNA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en Chile se presenta como una problemática con escasa investigación y con un pobre abordaje desde sus sistemas</w:t>
      </w:r>
      <w:r w:rsidR="000716F2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, situado desde la construcción  de un proceso histórico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 w:rsidR="000716F2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capitalista que promovió durante años el uso y abuso de la infancia, la naturalización  de las violencias, formando a lo largo de éstos años a personas con bajo nivel de reflexión frente a esta problemática, una sociedad “pobre de espíritu” que </w:t>
      </w:r>
      <w:proofErr w:type="spellStart"/>
      <w:r w:rsidR="000716F2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invisibiliza</w:t>
      </w:r>
      <w:proofErr w:type="spellEnd"/>
      <w:r w:rsidR="000716F2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las violencias y las replica en todos los contextos y </w:t>
      </w:r>
      <w:r w:rsidR="0090599B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ámbitos de nuestra sociedad, ya sea de diferentes formas y modalidades.</w:t>
      </w:r>
    </w:p>
    <w:p w:rsidR="00637136" w:rsidRDefault="00637136" w:rsidP="00245BEB">
      <w:p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En cuanto a la Región de la Araucanía me sorprende las alarmantes cifras que reporta el Programa de atención especializada PEE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Rukalaf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Temuco, donde señala que sólo durante el año 2018, desde los meses de Enero a Octubre se reportan 252 víctimas, de las cuales un 41,4% presenta pertinencia cultural mapuche, y de éstas el 100% son mujeres mayores de 12 años, con un alto desconocimiento del perfil del agresor y el perfil de las estrategias comunitarias, de aquí surgen varias preguntas que creo oportuno estudiar, y es en el cómo se presentan las violencias hacia las mujeres con procedencia de sectores rurales con pertenencia cultural, el Informe Anual de INDH 2018 aborda en su capítulo N° 1, como se entrelazan las violencias  por condición étnica de sectores rurales, volviéndolas más vulnerables a las violencias.”</w:t>
      </w:r>
    </w:p>
    <w:p w:rsidR="00F80D83" w:rsidRDefault="00F80D83" w:rsidP="00245BEB">
      <w:p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lastRenderedPageBreak/>
        <w:t>A su vez, me ha llamado la atención la respuesta del estado en cuanto a propuestas de prevención de la ESCNNA, donde se observan algunos esfuerzos que son deficientes a nivel país,  con una baja respuesta a nivel de prevención, con un sistema de protección defectuoso y tardío, además de una política carente de procesamiento.</w:t>
      </w:r>
    </w:p>
    <w:p w:rsidR="00F80D83" w:rsidRDefault="00F80D83" w:rsidP="00245BEB">
      <w:p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Considerando el contexto en el cual </w:t>
      </w:r>
      <w:r w:rsidR="005732EE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actualmente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me desempeño, Programa de Responsabilidad Penal Adolescente</w:t>
      </w:r>
      <w:r w:rsidR="005732EE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para jóvenes de 14 a 18 años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, puedo observar la transversalidad de éste fenómeno,</w:t>
      </w:r>
      <w:r w:rsidR="005732EE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 w:rsidR="005732EE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donde se observa el ingreso de adolescentes por temáticas de infracción de ley, </w:t>
      </w:r>
      <w:r w:rsidR="008607A0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y que luego del proceso de evaluación se observan dinámicas ligadas a la ESCNNA, tanto como víctimas o como agresores, es desde allí que nace la necesidad de estudiar este tema y generar intervenciones apropiadas a las necesidades del o la adolescente. </w:t>
      </w:r>
    </w:p>
    <w:p w:rsidR="008607A0" w:rsidRDefault="008607A0" w:rsidP="00245BEB">
      <w:p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Para finalizar la presente síntesis, me gustaría compartir algunas preguntas ligadas a los breves videos expuestos en el Día N° 3.</w:t>
      </w:r>
    </w:p>
    <w:p w:rsidR="00245BEB" w:rsidRDefault="00245BEB" w:rsidP="00245BEB">
      <w:pPr>
        <w:pStyle w:val="Prrafodelista"/>
        <w:numPr>
          <w:ilvl w:val="0"/>
          <w:numId w:val="1"/>
        </w:num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Helen Becket señala, “</w:t>
      </w:r>
      <w:r w:rsidR="008607A0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educación sexual que involucre temáticas de opción y consentimiento”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, a su vez también señala “prevención, protección y procesamiento”, cómo podemos aplicar efectivamente estos conceptos en los contextos en los cuales nos encontramos.  </w:t>
      </w:r>
    </w:p>
    <w:p w:rsidR="008607A0" w:rsidRPr="008607A0" w:rsidRDefault="00245BEB" w:rsidP="00245BEB">
      <w:pPr>
        <w:pStyle w:val="Prrafodelista"/>
        <w:numPr>
          <w:ilvl w:val="0"/>
          <w:numId w:val="1"/>
        </w:numPr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Junto con estas preguntas, se generan desafíos de autoaprendizaje, conocer las políticas de estado frente a la prevención y sensibilización frente a la temática, y cómo se aplican en las diversas instituciones y organizaciones. </w:t>
      </w:r>
    </w:p>
    <w:p w:rsidR="00245BEB" w:rsidRDefault="00F80D83" w:rsidP="00245BEB">
      <w:pPr>
        <w:jc w:val="both"/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</w:p>
    <w:p w:rsidR="0090599B" w:rsidRDefault="0090599B" w:rsidP="00245BEB">
      <w:pPr>
        <w:jc w:val="both"/>
      </w:pPr>
    </w:p>
    <w:sectPr w:rsidR="00905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7E9F"/>
    <w:multiLevelType w:val="hybridMultilevel"/>
    <w:tmpl w:val="04081E58"/>
    <w:lvl w:ilvl="0" w:tplc="F5B6F65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A0"/>
    <w:rsid w:val="000716F2"/>
    <w:rsid w:val="00245BEB"/>
    <w:rsid w:val="004400A0"/>
    <w:rsid w:val="004E601C"/>
    <w:rsid w:val="005732EE"/>
    <w:rsid w:val="00637136"/>
    <w:rsid w:val="00753908"/>
    <w:rsid w:val="008607A0"/>
    <w:rsid w:val="0090599B"/>
    <w:rsid w:val="00AC1D31"/>
    <w:rsid w:val="00B33EB2"/>
    <w:rsid w:val="00E623B9"/>
    <w:rsid w:val="00F025F9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0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599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860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0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599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86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7C1E4F-9A3A-40F1-A354-C268A26FF97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F3CC6E0-CC72-4574-AED4-8B226E878202}">
      <dgm:prSet phldrT="[Texto]"/>
      <dgm:spPr/>
      <dgm:t>
        <a:bodyPr/>
        <a:lstStyle/>
        <a:p>
          <a:r>
            <a:rPr lang="es-MX"/>
            <a:t>Las violencias c</a:t>
          </a:r>
          <a:r>
            <a:rPr lang="es-MX"/>
            <a:t>omo proceso histórico.</a:t>
          </a:r>
        </a:p>
      </dgm:t>
    </dgm:pt>
    <dgm:pt modelId="{AD0CE1DE-FA86-4489-B629-88A05C115EA9}" type="parTrans" cxnId="{00E4A7B8-1666-4E12-B169-37EE5E2ED265}">
      <dgm:prSet/>
      <dgm:spPr/>
      <dgm:t>
        <a:bodyPr/>
        <a:lstStyle/>
        <a:p>
          <a:endParaRPr lang="es-MX"/>
        </a:p>
      </dgm:t>
    </dgm:pt>
    <dgm:pt modelId="{43913617-F34C-4BCF-8F27-B2D6E0021A6B}" type="sibTrans" cxnId="{00E4A7B8-1666-4E12-B169-37EE5E2ED265}">
      <dgm:prSet/>
      <dgm:spPr/>
      <dgm:t>
        <a:bodyPr/>
        <a:lstStyle/>
        <a:p>
          <a:endParaRPr lang="es-MX"/>
        </a:p>
      </dgm:t>
    </dgm:pt>
    <dgm:pt modelId="{6F014861-B383-4CFA-946D-C53EF4DC1724}">
      <dgm:prSet phldrT="[Texto]"/>
      <dgm:spPr/>
      <dgm:t>
        <a:bodyPr/>
        <a:lstStyle/>
        <a:p>
          <a:r>
            <a:rPr lang="es-MX"/>
            <a:t>Capitalismo como promotor del uso y abuso de la infancia.</a:t>
          </a:r>
        </a:p>
      </dgm:t>
    </dgm:pt>
    <dgm:pt modelId="{75FB9881-F472-490A-A6AF-6B838F239CDA}" type="parTrans" cxnId="{0C8AB795-89AA-4E8B-AB27-673625B9BE4D}">
      <dgm:prSet/>
      <dgm:spPr/>
      <dgm:t>
        <a:bodyPr/>
        <a:lstStyle/>
        <a:p>
          <a:endParaRPr lang="es-MX"/>
        </a:p>
      </dgm:t>
    </dgm:pt>
    <dgm:pt modelId="{442ADB7B-EA99-4982-A2D3-10DA54C6C1D3}" type="sibTrans" cxnId="{0C8AB795-89AA-4E8B-AB27-673625B9BE4D}">
      <dgm:prSet/>
      <dgm:spPr/>
      <dgm:t>
        <a:bodyPr/>
        <a:lstStyle/>
        <a:p>
          <a:endParaRPr lang="es-MX"/>
        </a:p>
      </dgm:t>
    </dgm:pt>
    <dgm:pt modelId="{F0F36BF8-C7CD-40BE-8184-7644D3BB5B6E}">
      <dgm:prSet phldrT="[Texto]"/>
      <dgm:spPr/>
      <dgm:t>
        <a:bodyPr/>
        <a:lstStyle/>
        <a:p>
          <a:r>
            <a:rPr lang="es-MX"/>
            <a:t>Naturalización de las violencias.</a:t>
          </a:r>
        </a:p>
      </dgm:t>
    </dgm:pt>
    <dgm:pt modelId="{2E336129-7247-4F76-9045-85D2064ACEB8}" type="parTrans" cxnId="{B9D916F6-C131-41A4-B4F0-111F155A77F3}">
      <dgm:prSet/>
      <dgm:spPr/>
      <dgm:t>
        <a:bodyPr/>
        <a:lstStyle/>
        <a:p>
          <a:endParaRPr lang="es-MX"/>
        </a:p>
      </dgm:t>
    </dgm:pt>
    <dgm:pt modelId="{5956064B-F5BF-44BA-8B45-1560A4D00C42}" type="sibTrans" cxnId="{B9D916F6-C131-41A4-B4F0-111F155A77F3}">
      <dgm:prSet/>
      <dgm:spPr/>
      <dgm:t>
        <a:bodyPr/>
        <a:lstStyle/>
        <a:p>
          <a:endParaRPr lang="es-MX"/>
        </a:p>
      </dgm:t>
    </dgm:pt>
    <dgm:pt modelId="{23D5060D-7C2D-467E-933E-23C33A3BCEDE}">
      <dgm:prSet phldrT="[Texto]"/>
      <dgm:spPr/>
      <dgm:t>
        <a:bodyPr/>
        <a:lstStyle/>
        <a:p>
          <a:r>
            <a:rPr lang="es-MX"/>
            <a:t>Marco general de  </a:t>
          </a:r>
          <a:r>
            <a:rPr lang="es-MX" b="1" i="0"/>
            <a:t>ESCNNA</a:t>
          </a:r>
          <a:endParaRPr lang="es-MX"/>
        </a:p>
      </dgm:t>
    </dgm:pt>
    <dgm:pt modelId="{54D92CD9-E86B-447A-8802-EAC7BDB05522}" type="parTrans" cxnId="{E5543828-5A3B-4997-B2C6-E2B76456167D}">
      <dgm:prSet/>
      <dgm:spPr/>
      <dgm:t>
        <a:bodyPr/>
        <a:lstStyle/>
        <a:p>
          <a:endParaRPr lang="es-MX"/>
        </a:p>
      </dgm:t>
    </dgm:pt>
    <dgm:pt modelId="{9597D6B8-022F-4B71-A472-C0679B552EA1}" type="sibTrans" cxnId="{E5543828-5A3B-4997-B2C6-E2B76456167D}">
      <dgm:prSet/>
      <dgm:spPr/>
      <dgm:t>
        <a:bodyPr/>
        <a:lstStyle/>
        <a:p>
          <a:endParaRPr lang="es-MX"/>
        </a:p>
      </dgm:t>
    </dgm:pt>
    <dgm:pt modelId="{F18C90C0-1A9F-40A3-A20B-80C06D906B55}">
      <dgm:prSet phldrT="[Texto]"/>
      <dgm:spPr/>
      <dgm:t>
        <a:bodyPr/>
        <a:lstStyle/>
        <a:p>
          <a:r>
            <a:rPr lang="es-MX"/>
            <a:t>Abuso sexual donde su distinción se centra en la compensación y/o intercambio.</a:t>
          </a:r>
        </a:p>
      </dgm:t>
    </dgm:pt>
    <dgm:pt modelId="{9B59EDCF-56D1-418D-BCF1-6F811BDF923C}" type="parTrans" cxnId="{94D0D1DA-854D-4FC2-845C-1B49C8D6B10D}">
      <dgm:prSet/>
      <dgm:spPr/>
      <dgm:t>
        <a:bodyPr/>
        <a:lstStyle/>
        <a:p>
          <a:endParaRPr lang="es-MX"/>
        </a:p>
      </dgm:t>
    </dgm:pt>
    <dgm:pt modelId="{91B6CD1B-BF08-4088-9C9C-975A250B9A2C}" type="sibTrans" cxnId="{94D0D1DA-854D-4FC2-845C-1B49C8D6B10D}">
      <dgm:prSet/>
      <dgm:spPr/>
      <dgm:t>
        <a:bodyPr/>
        <a:lstStyle/>
        <a:p>
          <a:endParaRPr lang="es-MX"/>
        </a:p>
      </dgm:t>
    </dgm:pt>
    <dgm:pt modelId="{6B5CB6E9-AD3F-44A6-841B-85B757594C8B}">
      <dgm:prSet phldrT="[Texto]"/>
      <dgm:spPr/>
      <dgm:t>
        <a:bodyPr/>
        <a:lstStyle/>
        <a:p>
          <a:r>
            <a:rPr lang="es-MX"/>
            <a:t>Alta complejidad. Grave violación a los derechos humanos reconocidos internacionalmente.</a:t>
          </a:r>
        </a:p>
      </dgm:t>
    </dgm:pt>
    <dgm:pt modelId="{C9A0CF77-81D7-41A6-B560-0CCBEAE13398}" type="parTrans" cxnId="{44784A09-A594-44E3-8D21-5618FB48CD2A}">
      <dgm:prSet/>
      <dgm:spPr/>
      <dgm:t>
        <a:bodyPr/>
        <a:lstStyle/>
        <a:p>
          <a:endParaRPr lang="es-MX"/>
        </a:p>
      </dgm:t>
    </dgm:pt>
    <dgm:pt modelId="{392FDDB0-2623-4E37-9186-5DF47AC8A1E1}" type="sibTrans" cxnId="{44784A09-A594-44E3-8D21-5618FB48CD2A}">
      <dgm:prSet/>
      <dgm:spPr/>
      <dgm:t>
        <a:bodyPr/>
        <a:lstStyle/>
        <a:p>
          <a:endParaRPr lang="es-MX"/>
        </a:p>
      </dgm:t>
    </dgm:pt>
    <dgm:pt modelId="{411C6B53-9B42-413E-A152-0E8C404DC2B8}">
      <dgm:prSet phldrT="[Texto]"/>
      <dgm:spPr/>
      <dgm:t>
        <a:bodyPr/>
        <a:lstStyle/>
        <a:p>
          <a:r>
            <a:rPr lang="es-MX"/>
            <a:t>Contexto social</a:t>
          </a:r>
        </a:p>
      </dgm:t>
    </dgm:pt>
    <dgm:pt modelId="{F24E53E7-B5D2-4710-BD87-76904541693F}" type="parTrans" cxnId="{26772EAB-6F3F-4FCE-A335-C8E1FD26AA75}">
      <dgm:prSet/>
      <dgm:spPr/>
      <dgm:t>
        <a:bodyPr/>
        <a:lstStyle/>
        <a:p>
          <a:endParaRPr lang="es-MX"/>
        </a:p>
      </dgm:t>
    </dgm:pt>
    <dgm:pt modelId="{F95396EA-E79B-4E90-8BDD-D21AC8D3E176}" type="sibTrans" cxnId="{26772EAB-6F3F-4FCE-A335-C8E1FD26AA75}">
      <dgm:prSet/>
      <dgm:spPr/>
      <dgm:t>
        <a:bodyPr/>
        <a:lstStyle/>
        <a:p>
          <a:endParaRPr lang="es-MX"/>
        </a:p>
      </dgm:t>
    </dgm:pt>
    <dgm:pt modelId="{04974A21-1F18-4156-870C-9D744F54C2F1}">
      <dgm:prSet phldrT="[Texto]"/>
      <dgm:spPr/>
      <dgm:t>
        <a:bodyPr/>
        <a:lstStyle/>
        <a:p>
          <a:r>
            <a:rPr lang="es-MX"/>
            <a:t>No hay distinciones territoriales, ni económicas,  ni sexo, se da en distintas esferas sociales.</a:t>
          </a:r>
        </a:p>
      </dgm:t>
    </dgm:pt>
    <dgm:pt modelId="{E510AB0B-21C0-42C4-8B45-4AE65F52F6BE}" type="parTrans" cxnId="{6B61F85A-C310-4E44-92E0-DE33CB19EABC}">
      <dgm:prSet/>
      <dgm:spPr/>
      <dgm:t>
        <a:bodyPr/>
        <a:lstStyle/>
        <a:p>
          <a:endParaRPr lang="es-MX"/>
        </a:p>
      </dgm:t>
    </dgm:pt>
    <dgm:pt modelId="{E7CFE8DE-9A4E-4C45-89CE-751BFBDABDA8}" type="sibTrans" cxnId="{6B61F85A-C310-4E44-92E0-DE33CB19EABC}">
      <dgm:prSet/>
      <dgm:spPr/>
      <dgm:t>
        <a:bodyPr/>
        <a:lstStyle/>
        <a:p>
          <a:endParaRPr lang="es-MX"/>
        </a:p>
      </dgm:t>
    </dgm:pt>
    <dgm:pt modelId="{FC6B0DC7-54AE-4676-91BD-BD90B0BAD5D5}">
      <dgm:prSet phldrT="[Texto]"/>
      <dgm:spPr/>
      <dgm:t>
        <a:bodyPr/>
        <a:lstStyle/>
        <a:p>
          <a:r>
            <a:rPr lang="es-MX"/>
            <a:t>Modelo social "pobre de espíritu".</a:t>
          </a:r>
        </a:p>
      </dgm:t>
    </dgm:pt>
    <dgm:pt modelId="{8DEF6F66-C89E-4324-ADC1-734F3767864A}" type="parTrans" cxnId="{43F61005-4CCC-4CA2-92E3-038AD165CBCD}">
      <dgm:prSet/>
      <dgm:spPr/>
      <dgm:t>
        <a:bodyPr/>
        <a:lstStyle/>
        <a:p>
          <a:endParaRPr lang="es-MX"/>
        </a:p>
      </dgm:t>
    </dgm:pt>
    <dgm:pt modelId="{2D05AC37-7A93-4CFB-9F3B-ACCB9E7CE2DB}" type="sibTrans" cxnId="{43F61005-4CCC-4CA2-92E3-038AD165CBCD}">
      <dgm:prSet/>
      <dgm:spPr/>
      <dgm:t>
        <a:bodyPr/>
        <a:lstStyle/>
        <a:p>
          <a:endParaRPr lang="es-MX"/>
        </a:p>
      </dgm:t>
    </dgm:pt>
    <dgm:pt modelId="{76E536B8-DEFB-41C5-B3FE-8F36E005D465}">
      <dgm:prSet phldrT="[Texto]"/>
      <dgm:spPr/>
      <dgm:t>
        <a:bodyPr/>
        <a:lstStyle/>
        <a:p>
          <a:r>
            <a:rPr lang="es-MX"/>
            <a:t>Institucionalidad con bajo soporte a la problemática.</a:t>
          </a:r>
        </a:p>
      </dgm:t>
    </dgm:pt>
    <dgm:pt modelId="{F3C1503A-3C01-49E7-9964-21AE0539A286}" type="parTrans" cxnId="{0818529A-3ACB-450A-AAA8-3ED8E1017B52}">
      <dgm:prSet/>
      <dgm:spPr/>
      <dgm:t>
        <a:bodyPr/>
        <a:lstStyle/>
        <a:p>
          <a:endParaRPr lang="es-MX"/>
        </a:p>
      </dgm:t>
    </dgm:pt>
    <dgm:pt modelId="{E9DA67E4-9D77-4C3D-B219-0730A54D1B56}" type="sibTrans" cxnId="{0818529A-3ACB-450A-AAA8-3ED8E1017B52}">
      <dgm:prSet/>
      <dgm:spPr/>
      <dgm:t>
        <a:bodyPr/>
        <a:lstStyle/>
        <a:p>
          <a:endParaRPr lang="es-MX"/>
        </a:p>
      </dgm:t>
    </dgm:pt>
    <dgm:pt modelId="{78A05821-3438-49BC-ABE1-F01E5EA4B978}">
      <dgm:prSet phldrT="[Texto]"/>
      <dgm:spPr/>
      <dgm:t>
        <a:bodyPr/>
        <a:lstStyle/>
        <a:p>
          <a:r>
            <a:rPr lang="es-MX"/>
            <a:t>Fenómeno diverso, que se da en distintas modalidades.</a:t>
          </a:r>
        </a:p>
      </dgm:t>
    </dgm:pt>
    <dgm:pt modelId="{8C400380-CBEA-4105-8A52-B201B7011EFC}" type="parTrans" cxnId="{44492DFC-7ADA-499D-93C2-A5F961C8443A}">
      <dgm:prSet/>
      <dgm:spPr/>
      <dgm:t>
        <a:bodyPr/>
        <a:lstStyle/>
        <a:p>
          <a:endParaRPr lang="es-MX"/>
        </a:p>
      </dgm:t>
    </dgm:pt>
    <dgm:pt modelId="{A68E3D24-E7E2-4D98-ABAA-95FE45C1A56F}" type="sibTrans" cxnId="{44492DFC-7ADA-499D-93C2-A5F961C8443A}">
      <dgm:prSet/>
      <dgm:spPr/>
      <dgm:t>
        <a:bodyPr/>
        <a:lstStyle/>
        <a:p>
          <a:endParaRPr lang="es-MX"/>
        </a:p>
      </dgm:t>
    </dgm:pt>
    <dgm:pt modelId="{BCE48EF6-8CA1-4571-863A-828E9614770E}">
      <dgm:prSet phldrT="[Texto]"/>
      <dgm:spPr/>
      <dgm:t>
        <a:bodyPr/>
        <a:lstStyle/>
        <a:p>
          <a:r>
            <a:rPr lang="es-MX"/>
            <a:t>Invisibilización del fenómeno.</a:t>
          </a:r>
        </a:p>
      </dgm:t>
    </dgm:pt>
    <dgm:pt modelId="{3408AC41-575D-4357-96BF-1AF50FD3FC29}" type="parTrans" cxnId="{91AFBC33-E547-4876-9ED3-6800561E8492}">
      <dgm:prSet/>
      <dgm:spPr/>
      <dgm:t>
        <a:bodyPr/>
        <a:lstStyle/>
        <a:p>
          <a:endParaRPr lang="es-MX"/>
        </a:p>
      </dgm:t>
    </dgm:pt>
    <dgm:pt modelId="{39AB517E-36A2-4889-A665-77E854493AD6}" type="sibTrans" cxnId="{91AFBC33-E547-4876-9ED3-6800561E8492}">
      <dgm:prSet/>
      <dgm:spPr/>
      <dgm:t>
        <a:bodyPr/>
        <a:lstStyle/>
        <a:p>
          <a:endParaRPr lang="es-MX"/>
        </a:p>
      </dgm:t>
    </dgm:pt>
    <dgm:pt modelId="{0BA10BA2-6BB1-4558-A5C9-60B9CB3534FF}">
      <dgm:prSet phldrT="[Texto]"/>
      <dgm:spPr/>
      <dgm:t>
        <a:bodyPr/>
        <a:lstStyle/>
        <a:p>
          <a:r>
            <a:rPr lang="es-MX"/>
            <a:t>No hay investigaciones de larga data en Chile que nos permitan tener datos reales acerca de éste fenómeno.</a:t>
          </a:r>
        </a:p>
      </dgm:t>
    </dgm:pt>
    <dgm:pt modelId="{5F508EE2-8ABF-4889-9EC4-ACA560337C88}" type="parTrans" cxnId="{473F07E0-7A19-42EE-A713-881CEE42BC09}">
      <dgm:prSet/>
      <dgm:spPr/>
      <dgm:t>
        <a:bodyPr/>
        <a:lstStyle/>
        <a:p>
          <a:endParaRPr lang="es-MX"/>
        </a:p>
      </dgm:t>
    </dgm:pt>
    <dgm:pt modelId="{90F74D91-72BA-4FFE-9D10-12522930BCC6}" type="sibTrans" cxnId="{473F07E0-7A19-42EE-A713-881CEE42BC09}">
      <dgm:prSet/>
      <dgm:spPr/>
      <dgm:t>
        <a:bodyPr/>
        <a:lstStyle/>
        <a:p>
          <a:endParaRPr lang="es-MX"/>
        </a:p>
      </dgm:t>
    </dgm:pt>
    <dgm:pt modelId="{4F3C2419-456E-492F-9BB4-49844D2F6377}">
      <dgm:prSet phldrT="[Texto]"/>
      <dgm:spPr/>
      <dgm:t>
        <a:bodyPr/>
        <a:lstStyle/>
        <a:p>
          <a:r>
            <a:rPr lang="es-MX"/>
            <a:t>Necesidad de generar conciencia colectiva en la prevención e intervención temprana.</a:t>
          </a:r>
        </a:p>
      </dgm:t>
    </dgm:pt>
    <dgm:pt modelId="{EECA318D-9EEB-48FD-B541-7C169A542098}" type="parTrans" cxnId="{3AEF9099-1B00-4E5C-B454-E521DEA39701}">
      <dgm:prSet/>
      <dgm:spPr/>
      <dgm:t>
        <a:bodyPr/>
        <a:lstStyle/>
        <a:p>
          <a:endParaRPr lang="es-MX"/>
        </a:p>
      </dgm:t>
    </dgm:pt>
    <dgm:pt modelId="{10BBE4E8-4AF3-4155-8BD7-EC5AD6C84A83}" type="sibTrans" cxnId="{3AEF9099-1B00-4E5C-B454-E521DEA39701}">
      <dgm:prSet/>
      <dgm:spPr/>
      <dgm:t>
        <a:bodyPr/>
        <a:lstStyle/>
        <a:p>
          <a:endParaRPr lang="es-MX"/>
        </a:p>
      </dgm:t>
    </dgm:pt>
    <dgm:pt modelId="{41D877F9-21BD-4B03-97A1-158AB179DFC9}" type="pres">
      <dgm:prSet presAssocID="{137C1E4F-9A3A-40F1-A354-C268A26FF974}" presName="Name0" presStyleCnt="0">
        <dgm:presLayoutVars>
          <dgm:dir/>
          <dgm:animLvl val="lvl"/>
          <dgm:resizeHandles val="exact"/>
        </dgm:presLayoutVars>
      </dgm:prSet>
      <dgm:spPr/>
    </dgm:pt>
    <dgm:pt modelId="{4DEF6938-E6E0-436A-BFAC-CE981054348A}" type="pres">
      <dgm:prSet presAssocID="{AF3CC6E0-CC72-4574-AED4-8B226E878202}" presName="composite" presStyleCnt="0"/>
      <dgm:spPr/>
    </dgm:pt>
    <dgm:pt modelId="{0FBF9886-356F-4F31-A43E-89280CD15AB9}" type="pres">
      <dgm:prSet presAssocID="{AF3CC6E0-CC72-4574-AED4-8B226E878202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311300F-2EBD-4F1E-9856-6C51015DA02C}" type="pres">
      <dgm:prSet presAssocID="{AF3CC6E0-CC72-4574-AED4-8B226E878202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CCFD9DB-3B3A-4201-96E4-B84181B25A63}" type="pres">
      <dgm:prSet presAssocID="{43913617-F34C-4BCF-8F27-B2D6E0021A6B}" presName="space" presStyleCnt="0"/>
      <dgm:spPr/>
    </dgm:pt>
    <dgm:pt modelId="{2506E52E-F8EF-4110-B7D7-5E1B944802D7}" type="pres">
      <dgm:prSet presAssocID="{23D5060D-7C2D-467E-933E-23C33A3BCEDE}" presName="composite" presStyleCnt="0"/>
      <dgm:spPr/>
    </dgm:pt>
    <dgm:pt modelId="{ECC93C26-1630-43D3-A20D-8E960A1D3278}" type="pres">
      <dgm:prSet presAssocID="{23D5060D-7C2D-467E-933E-23C33A3BCEDE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8699130-7FF2-4E55-BA46-4159AD090E72}" type="pres">
      <dgm:prSet presAssocID="{23D5060D-7C2D-467E-933E-23C33A3BCEDE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EB97919-1DD6-4653-82A6-DEC1153C0D88}" type="pres">
      <dgm:prSet presAssocID="{9597D6B8-022F-4B71-A472-C0679B552EA1}" presName="space" presStyleCnt="0"/>
      <dgm:spPr/>
    </dgm:pt>
    <dgm:pt modelId="{8EC21869-EEAE-4FEC-AADC-2F190FBA5BF4}" type="pres">
      <dgm:prSet presAssocID="{411C6B53-9B42-413E-A152-0E8C404DC2B8}" presName="composite" presStyleCnt="0"/>
      <dgm:spPr/>
    </dgm:pt>
    <dgm:pt modelId="{BF79767A-B98B-45E1-BA07-59658477B73C}" type="pres">
      <dgm:prSet presAssocID="{411C6B53-9B42-413E-A152-0E8C404DC2B8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08E24CDC-1EF5-4B63-926F-39E9BC15A523}" type="pres">
      <dgm:prSet presAssocID="{411C6B53-9B42-413E-A152-0E8C404DC2B8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A8EB678C-DA20-418A-BB69-BB7BD41B3E15}" type="presOf" srcId="{F0F36BF8-C7CD-40BE-8184-7644D3BB5B6E}" destId="{4311300F-2EBD-4F1E-9856-6C51015DA02C}" srcOrd="0" destOrd="1" presId="urn:microsoft.com/office/officeart/2005/8/layout/hList1"/>
    <dgm:cxn modelId="{7D5695E5-E9A0-432A-9822-C53DC0A2EA33}" type="presOf" srcId="{76E536B8-DEFB-41C5-B3FE-8F36E005D465}" destId="{4311300F-2EBD-4F1E-9856-6C51015DA02C}" srcOrd="0" destOrd="2" presId="urn:microsoft.com/office/officeart/2005/8/layout/hList1"/>
    <dgm:cxn modelId="{94D0D1DA-854D-4FC2-845C-1B49C8D6B10D}" srcId="{23D5060D-7C2D-467E-933E-23C33A3BCEDE}" destId="{F18C90C0-1A9F-40A3-A20B-80C06D906B55}" srcOrd="0" destOrd="0" parTransId="{9B59EDCF-56D1-418D-BCF1-6F811BDF923C}" sibTransId="{91B6CD1B-BF08-4088-9C9C-975A250B9A2C}"/>
    <dgm:cxn modelId="{44784A09-A594-44E3-8D21-5618FB48CD2A}" srcId="{23D5060D-7C2D-467E-933E-23C33A3BCEDE}" destId="{6B5CB6E9-AD3F-44A6-841B-85B757594C8B}" srcOrd="1" destOrd="0" parTransId="{C9A0CF77-81D7-41A6-B560-0CCBEAE13398}" sibTransId="{392FDDB0-2623-4E37-9186-5DF47AC8A1E1}"/>
    <dgm:cxn modelId="{3AEF9099-1B00-4E5C-B454-E521DEA39701}" srcId="{23D5060D-7C2D-467E-933E-23C33A3BCEDE}" destId="{4F3C2419-456E-492F-9BB4-49844D2F6377}" srcOrd="3" destOrd="0" parTransId="{EECA318D-9EEB-48FD-B541-7C169A542098}" sibTransId="{10BBE4E8-4AF3-4155-8BD7-EC5AD6C84A83}"/>
    <dgm:cxn modelId="{A567EBE6-C1BE-4132-92F0-BDA807F66FCB}" type="presOf" srcId="{6B5CB6E9-AD3F-44A6-841B-85B757594C8B}" destId="{78699130-7FF2-4E55-BA46-4159AD090E72}" srcOrd="0" destOrd="1" presId="urn:microsoft.com/office/officeart/2005/8/layout/hList1"/>
    <dgm:cxn modelId="{4C62B373-5892-47B8-89B1-05E080A74352}" type="presOf" srcId="{78A05821-3438-49BC-ABE1-F01E5EA4B978}" destId="{78699130-7FF2-4E55-BA46-4159AD090E72}" srcOrd="0" destOrd="2" presId="urn:microsoft.com/office/officeart/2005/8/layout/hList1"/>
    <dgm:cxn modelId="{278B3488-9E1A-45BD-A79D-4B9399F5052B}" type="presOf" srcId="{F18C90C0-1A9F-40A3-A20B-80C06D906B55}" destId="{78699130-7FF2-4E55-BA46-4159AD090E72}" srcOrd="0" destOrd="0" presId="urn:microsoft.com/office/officeart/2005/8/layout/hList1"/>
    <dgm:cxn modelId="{B9D916F6-C131-41A4-B4F0-111F155A77F3}" srcId="{AF3CC6E0-CC72-4574-AED4-8B226E878202}" destId="{F0F36BF8-C7CD-40BE-8184-7644D3BB5B6E}" srcOrd="1" destOrd="0" parTransId="{2E336129-7247-4F76-9045-85D2064ACEB8}" sibTransId="{5956064B-F5BF-44BA-8B45-1560A4D00C42}"/>
    <dgm:cxn modelId="{189417B6-E9F5-488F-BDF6-000DC0A95D3D}" type="presOf" srcId="{04974A21-1F18-4156-870C-9D744F54C2F1}" destId="{08E24CDC-1EF5-4B63-926F-39E9BC15A523}" srcOrd="0" destOrd="0" presId="urn:microsoft.com/office/officeart/2005/8/layout/hList1"/>
    <dgm:cxn modelId="{F425AEC2-7E9D-41F7-A301-6ECBC8EC3C51}" type="presOf" srcId="{AF3CC6E0-CC72-4574-AED4-8B226E878202}" destId="{0FBF9886-356F-4F31-A43E-89280CD15AB9}" srcOrd="0" destOrd="0" presId="urn:microsoft.com/office/officeart/2005/8/layout/hList1"/>
    <dgm:cxn modelId="{0818529A-3ACB-450A-AAA8-3ED8E1017B52}" srcId="{AF3CC6E0-CC72-4574-AED4-8B226E878202}" destId="{76E536B8-DEFB-41C5-B3FE-8F36E005D465}" srcOrd="2" destOrd="0" parTransId="{F3C1503A-3C01-49E7-9964-21AE0539A286}" sibTransId="{E9DA67E4-9D77-4C3D-B219-0730A54D1B56}"/>
    <dgm:cxn modelId="{840AB314-9D1C-4B03-885D-DA089D225E5B}" type="presOf" srcId="{0BA10BA2-6BB1-4558-A5C9-60B9CB3534FF}" destId="{08E24CDC-1EF5-4B63-926F-39E9BC15A523}" srcOrd="0" destOrd="3" presId="urn:microsoft.com/office/officeart/2005/8/layout/hList1"/>
    <dgm:cxn modelId="{E5543828-5A3B-4997-B2C6-E2B76456167D}" srcId="{137C1E4F-9A3A-40F1-A354-C268A26FF974}" destId="{23D5060D-7C2D-467E-933E-23C33A3BCEDE}" srcOrd="1" destOrd="0" parTransId="{54D92CD9-E86B-447A-8802-EAC7BDB05522}" sibTransId="{9597D6B8-022F-4B71-A472-C0679B552EA1}"/>
    <dgm:cxn modelId="{1A888EBA-D3F8-4CC2-AD37-E351451C68A1}" type="presOf" srcId="{6F014861-B383-4CFA-946D-C53EF4DC1724}" destId="{4311300F-2EBD-4F1E-9856-6C51015DA02C}" srcOrd="0" destOrd="0" presId="urn:microsoft.com/office/officeart/2005/8/layout/hList1"/>
    <dgm:cxn modelId="{473F07E0-7A19-42EE-A713-881CEE42BC09}" srcId="{411C6B53-9B42-413E-A152-0E8C404DC2B8}" destId="{0BA10BA2-6BB1-4558-A5C9-60B9CB3534FF}" srcOrd="3" destOrd="0" parTransId="{5F508EE2-8ABF-4889-9EC4-ACA560337C88}" sibTransId="{90F74D91-72BA-4FFE-9D10-12522930BCC6}"/>
    <dgm:cxn modelId="{0C8AB795-89AA-4E8B-AB27-673625B9BE4D}" srcId="{AF3CC6E0-CC72-4574-AED4-8B226E878202}" destId="{6F014861-B383-4CFA-946D-C53EF4DC1724}" srcOrd="0" destOrd="0" parTransId="{75FB9881-F472-490A-A6AF-6B838F239CDA}" sibTransId="{442ADB7B-EA99-4982-A2D3-10DA54C6C1D3}"/>
    <dgm:cxn modelId="{3FF7377B-B898-4A99-B4DC-9894E136B44B}" type="presOf" srcId="{411C6B53-9B42-413E-A152-0E8C404DC2B8}" destId="{BF79767A-B98B-45E1-BA07-59658477B73C}" srcOrd="0" destOrd="0" presId="urn:microsoft.com/office/officeart/2005/8/layout/hList1"/>
    <dgm:cxn modelId="{1BBDD553-5387-4FDF-AD1E-40782BA28C33}" type="presOf" srcId="{4F3C2419-456E-492F-9BB4-49844D2F6377}" destId="{78699130-7FF2-4E55-BA46-4159AD090E72}" srcOrd="0" destOrd="3" presId="urn:microsoft.com/office/officeart/2005/8/layout/hList1"/>
    <dgm:cxn modelId="{CDD3E6F9-974F-41A8-87BD-510507A801E5}" type="presOf" srcId="{FC6B0DC7-54AE-4676-91BD-BD90B0BAD5D5}" destId="{08E24CDC-1EF5-4B63-926F-39E9BC15A523}" srcOrd="0" destOrd="1" presId="urn:microsoft.com/office/officeart/2005/8/layout/hList1"/>
    <dgm:cxn modelId="{B3EBF08A-3836-4147-8099-6A6C5B85687D}" type="presOf" srcId="{137C1E4F-9A3A-40F1-A354-C268A26FF974}" destId="{41D877F9-21BD-4B03-97A1-158AB179DFC9}" srcOrd="0" destOrd="0" presId="urn:microsoft.com/office/officeart/2005/8/layout/hList1"/>
    <dgm:cxn modelId="{6B61F85A-C310-4E44-92E0-DE33CB19EABC}" srcId="{411C6B53-9B42-413E-A152-0E8C404DC2B8}" destId="{04974A21-1F18-4156-870C-9D744F54C2F1}" srcOrd="0" destOrd="0" parTransId="{E510AB0B-21C0-42C4-8B45-4AE65F52F6BE}" sibTransId="{E7CFE8DE-9A4E-4C45-89CE-751BFBDABDA8}"/>
    <dgm:cxn modelId="{00E4A7B8-1666-4E12-B169-37EE5E2ED265}" srcId="{137C1E4F-9A3A-40F1-A354-C268A26FF974}" destId="{AF3CC6E0-CC72-4574-AED4-8B226E878202}" srcOrd="0" destOrd="0" parTransId="{AD0CE1DE-FA86-4489-B629-88A05C115EA9}" sibTransId="{43913617-F34C-4BCF-8F27-B2D6E0021A6B}"/>
    <dgm:cxn modelId="{91AFBC33-E547-4876-9ED3-6800561E8492}" srcId="{411C6B53-9B42-413E-A152-0E8C404DC2B8}" destId="{BCE48EF6-8CA1-4571-863A-828E9614770E}" srcOrd="2" destOrd="0" parTransId="{3408AC41-575D-4357-96BF-1AF50FD3FC29}" sibTransId="{39AB517E-36A2-4889-A665-77E854493AD6}"/>
    <dgm:cxn modelId="{43F61005-4CCC-4CA2-92E3-038AD165CBCD}" srcId="{411C6B53-9B42-413E-A152-0E8C404DC2B8}" destId="{FC6B0DC7-54AE-4676-91BD-BD90B0BAD5D5}" srcOrd="1" destOrd="0" parTransId="{8DEF6F66-C89E-4324-ADC1-734F3767864A}" sibTransId="{2D05AC37-7A93-4CFB-9F3B-ACCB9E7CE2DB}"/>
    <dgm:cxn modelId="{37240E0E-E2AF-4C75-9F1E-6553C3EC5603}" type="presOf" srcId="{BCE48EF6-8CA1-4571-863A-828E9614770E}" destId="{08E24CDC-1EF5-4B63-926F-39E9BC15A523}" srcOrd="0" destOrd="2" presId="urn:microsoft.com/office/officeart/2005/8/layout/hList1"/>
    <dgm:cxn modelId="{26772EAB-6F3F-4FCE-A335-C8E1FD26AA75}" srcId="{137C1E4F-9A3A-40F1-A354-C268A26FF974}" destId="{411C6B53-9B42-413E-A152-0E8C404DC2B8}" srcOrd="2" destOrd="0" parTransId="{F24E53E7-B5D2-4710-BD87-76904541693F}" sibTransId="{F95396EA-E79B-4E90-8BDD-D21AC8D3E176}"/>
    <dgm:cxn modelId="{E3A0BE59-4310-4AC7-ADF9-66707C340376}" type="presOf" srcId="{23D5060D-7C2D-467E-933E-23C33A3BCEDE}" destId="{ECC93C26-1630-43D3-A20D-8E960A1D3278}" srcOrd="0" destOrd="0" presId="urn:microsoft.com/office/officeart/2005/8/layout/hList1"/>
    <dgm:cxn modelId="{44492DFC-7ADA-499D-93C2-A5F961C8443A}" srcId="{23D5060D-7C2D-467E-933E-23C33A3BCEDE}" destId="{78A05821-3438-49BC-ABE1-F01E5EA4B978}" srcOrd="2" destOrd="0" parTransId="{8C400380-CBEA-4105-8A52-B201B7011EFC}" sibTransId="{A68E3D24-E7E2-4D98-ABAA-95FE45C1A56F}"/>
    <dgm:cxn modelId="{FAD54F80-1034-4E23-A14E-992F3C930B87}" type="presParOf" srcId="{41D877F9-21BD-4B03-97A1-158AB179DFC9}" destId="{4DEF6938-E6E0-436A-BFAC-CE981054348A}" srcOrd="0" destOrd="0" presId="urn:microsoft.com/office/officeart/2005/8/layout/hList1"/>
    <dgm:cxn modelId="{5207A08C-514C-4585-BA62-AF60138F72F9}" type="presParOf" srcId="{4DEF6938-E6E0-436A-BFAC-CE981054348A}" destId="{0FBF9886-356F-4F31-A43E-89280CD15AB9}" srcOrd="0" destOrd="0" presId="urn:microsoft.com/office/officeart/2005/8/layout/hList1"/>
    <dgm:cxn modelId="{0F4D764E-562E-4A43-B453-9F6170B2C306}" type="presParOf" srcId="{4DEF6938-E6E0-436A-BFAC-CE981054348A}" destId="{4311300F-2EBD-4F1E-9856-6C51015DA02C}" srcOrd="1" destOrd="0" presId="urn:microsoft.com/office/officeart/2005/8/layout/hList1"/>
    <dgm:cxn modelId="{793ACF89-6D3E-4ED3-B7DA-9F871135F41B}" type="presParOf" srcId="{41D877F9-21BD-4B03-97A1-158AB179DFC9}" destId="{4CCFD9DB-3B3A-4201-96E4-B84181B25A63}" srcOrd="1" destOrd="0" presId="urn:microsoft.com/office/officeart/2005/8/layout/hList1"/>
    <dgm:cxn modelId="{CA541194-BFC0-4866-A0F1-4C9C71CDEF27}" type="presParOf" srcId="{41D877F9-21BD-4B03-97A1-158AB179DFC9}" destId="{2506E52E-F8EF-4110-B7D7-5E1B944802D7}" srcOrd="2" destOrd="0" presId="urn:microsoft.com/office/officeart/2005/8/layout/hList1"/>
    <dgm:cxn modelId="{099D4944-6BCE-4DE5-9062-2AB028EE1CE9}" type="presParOf" srcId="{2506E52E-F8EF-4110-B7D7-5E1B944802D7}" destId="{ECC93C26-1630-43D3-A20D-8E960A1D3278}" srcOrd="0" destOrd="0" presId="urn:microsoft.com/office/officeart/2005/8/layout/hList1"/>
    <dgm:cxn modelId="{94F135A4-6742-46EA-A236-C8B9DEB9A948}" type="presParOf" srcId="{2506E52E-F8EF-4110-B7D7-5E1B944802D7}" destId="{78699130-7FF2-4E55-BA46-4159AD090E72}" srcOrd="1" destOrd="0" presId="urn:microsoft.com/office/officeart/2005/8/layout/hList1"/>
    <dgm:cxn modelId="{1CEF2CF3-F562-4E1F-BE2D-39E5A125F9EC}" type="presParOf" srcId="{41D877F9-21BD-4B03-97A1-158AB179DFC9}" destId="{2EB97919-1DD6-4653-82A6-DEC1153C0D88}" srcOrd="3" destOrd="0" presId="urn:microsoft.com/office/officeart/2005/8/layout/hList1"/>
    <dgm:cxn modelId="{4C1A787A-D400-4968-854E-BE007C630A47}" type="presParOf" srcId="{41D877F9-21BD-4B03-97A1-158AB179DFC9}" destId="{8EC21869-EEAE-4FEC-AADC-2F190FBA5BF4}" srcOrd="4" destOrd="0" presId="urn:microsoft.com/office/officeart/2005/8/layout/hList1"/>
    <dgm:cxn modelId="{7E33F2B3-C551-4518-A10D-2C2B152E8BE9}" type="presParOf" srcId="{8EC21869-EEAE-4FEC-AADC-2F190FBA5BF4}" destId="{BF79767A-B98B-45E1-BA07-59658477B73C}" srcOrd="0" destOrd="0" presId="urn:microsoft.com/office/officeart/2005/8/layout/hList1"/>
    <dgm:cxn modelId="{A0C1EB0E-1E24-4CE5-B7B4-397EF22D4785}" type="presParOf" srcId="{8EC21869-EEAE-4FEC-AADC-2F190FBA5BF4}" destId="{08E24CDC-1EF5-4B63-926F-39E9BC15A52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BF9886-356F-4F31-A43E-89280CD15AB9}">
      <dsp:nvSpPr>
        <dsp:cNvPr id="0" name=""/>
        <dsp:cNvSpPr/>
      </dsp:nvSpPr>
      <dsp:spPr>
        <a:xfrm>
          <a:off x="1719" y="290367"/>
          <a:ext cx="1676440" cy="4369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Las violencias c</a:t>
          </a:r>
          <a:r>
            <a:rPr lang="es-MX" sz="1200" kern="1200"/>
            <a:t>omo proceso histórico.</a:t>
          </a:r>
        </a:p>
      </dsp:txBody>
      <dsp:txXfrm>
        <a:off x="1719" y="290367"/>
        <a:ext cx="1676440" cy="436999"/>
      </dsp:txXfrm>
    </dsp:sp>
    <dsp:sp modelId="{4311300F-2EBD-4F1E-9856-6C51015DA02C}">
      <dsp:nvSpPr>
        <dsp:cNvPr id="0" name=""/>
        <dsp:cNvSpPr/>
      </dsp:nvSpPr>
      <dsp:spPr>
        <a:xfrm>
          <a:off x="1719" y="727367"/>
          <a:ext cx="1676440" cy="311283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Capitalismo como promotor del uso y abuso de la infancia.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Naturalización de las violencias.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Institucionalidad con bajo soporte a la problemática.</a:t>
          </a:r>
        </a:p>
      </dsp:txBody>
      <dsp:txXfrm>
        <a:off x="1719" y="727367"/>
        <a:ext cx="1676440" cy="3112830"/>
      </dsp:txXfrm>
    </dsp:sp>
    <dsp:sp modelId="{ECC93C26-1630-43D3-A20D-8E960A1D3278}">
      <dsp:nvSpPr>
        <dsp:cNvPr id="0" name=""/>
        <dsp:cNvSpPr/>
      </dsp:nvSpPr>
      <dsp:spPr>
        <a:xfrm>
          <a:off x="1912862" y="290367"/>
          <a:ext cx="1676440" cy="4369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Marco general de  </a:t>
          </a:r>
          <a:r>
            <a:rPr lang="es-MX" sz="1200" b="1" i="0" kern="1200"/>
            <a:t>ESCNNA</a:t>
          </a:r>
          <a:endParaRPr lang="es-MX" sz="1200" kern="1200"/>
        </a:p>
      </dsp:txBody>
      <dsp:txXfrm>
        <a:off x="1912862" y="290367"/>
        <a:ext cx="1676440" cy="436999"/>
      </dsp:txXfrm>
    </dsp:sp>
    <dsp:sp modelId="{78699130-7FF2-4E55-BA46-4159AD090E72}">
      <dsp:nvSpPr>
        <dsp:cNvPr id="0" name=""/>
        <dsp:cNvSpPr/>
      </dsp:nvSpPr>
      <dsp:spPr>
        <a:xfrm>
          <a:off x="1912862" y="727367"/>
          <a:ext cx="1676440" cy="311283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Abuso sexual donde su distinción se centra en la compensación y/o intercambio.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Alta complejidad. Grave violación a los derechos humanos reconocidos internacionalmente.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Fenómeno diverso, que se da en distintas modalidades.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Necesidad de generar conciencia colectiva en la prevención e intervención temprana.</a:t>
          </a:r>
        </a:p>
      </dsp:txBody>
      <dsp:txXfrm>
        <a:off x="1912862" y="727367"/>
        <a:ext cx="1676440" cy="3112830"/>
      </dsp:txXfrm>
    </dsp:sp>
    <dsp:sp modelId="{BF79767A-B98B-45E1-BA07-59658477B73C}">
      <dsp:nvSpPr>
        <dsp:cNvPr id="0" name=""/>
        <dsp:cNvSpPr/>
      </dsp:nvSpPr>
      <dsp:spPr>
        <a:xfrm>
          <a:off x="3824004" y="290367"/>
          <a:ext cx="1676440" cy="4369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Contexto social</a:t>
          </a:r>
        </a:p>
      </dsp:txBody>
      <dsp:txXfrm>
        <a:off x="3824004" y="290367"/>
        <a:ext cx="1676440" cy="436999"/>
      </dsp:txXfrm>
    </dsp:sp>
    <dsp:sp modelId="{08E24CDC-1EF5-4B63-926F-39E9BC15A523}">
      <dsp:nvSpPr>
        <dsp:cNvPr id="0" name=""/>
        <dsp:cNvSpPr/>
      </dsp:nvSpPr>
      <dsp:spPr>
        <a:xfrm>
          <a:off x="3824004" y="727367"/>
          <a:ext cx="1676440" cy="311283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No hay distinciones territoriales, ni económicas,  ni sexo, se da en distintas esferas sociales.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Modelo social "pobre de espíritu".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Invisibilización del fenómeno.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No hay investigaciones de larga data en Chile que nos permitan tener datos reales acerca de éste fenómeno.</a:t>
          </a:r>
        </a:p>
      </dsp:txBody>
      <dsp:txXfrm>
        <a:off x="3824004" y="727367"/>
        <a:ext cx="1676440" cy="3112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Código de conducta para la prevención de la explotación sexual comercial de niña</vt:lpstr>
    </vt:vector>
  </TitlesOfParts>
  <Company>Toshiba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</dc:creator>
  <cp:lastModifiedBy>PLA</cp:lastModifiedBy>
  <cp:revision>4</cp:revision>
  <dcterms:created xsi:type="dcterms:W3CDTF">2020-06-23T01:24:00Z</dcterms:created>
  <dcterms:modified xsi:type="dcterms:W3CDTF">2020-06-23T03:24:00Z</dcterms:modified>
</cp:coreProperties>
</file>