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0F" w:rsidRDefault="00A9140F" w:rsidP="00A9140F">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r w:rsidRPr="00A9140F">
        <w:rPr>
          <w:rFonts w:asciiTheme="majorHAnsi" w:eastAsia="Times New Roman" w:hAnsiTheme="majorHAnsi" w:cs="Helvetica"/>
          <w:color w:val="373737"/>
          <w:sz w:val="24"/>
          <w:szCs w:val="24"/>
          <w:lang w:eastAsia="es-CL"/>
        </w:rPr>
        <w:t xml:space="preserve">En relación </w:t>
      </w:r>
      <w:r>
        <w:rPr>
          <w:rFonts w:asciiTheme="majorHAnsi" w:eastAsia="Times New Roman" w:hAnsiTheme="majorHAnsi" w:cs="Helvetica"/>
          <w:color w:val="373737"/>
          <w:sz w:val="24"/>
          <w:szCs w:val="24"/>
          <w:lang w:eastAsia="es-CL"/>
        </w:rPr>
        <w:t>a la síntesis de la</w:t>
      </w:r>
      <w:r w:rsidR="00E00880">
        <w:rPr>
          <w:rFonts w:asciiTheme="majorHAnsi" w:eastAsia="Times New Roman" w:hAnsiTheme="majorHAnsi" w:cs="Helvetica"/>
          <w:color w:val="373737"/>
          <w:sz w:val="24"/>
          <w:szCs w:val="24"/>
          <w:lang w:eastAsia="es-CL"/>
        </w:rPr>
        <w:t xml:space="preserve"> semana 2, he elegido realizarla </w:t>
      </w:r>
      <w:r>
        <w:rPr>
          <w:rFonts w:asciiTheme="majorHAnsi" w:eastAsia="Times New Roman" w:hAnsiTheme="majorHAnsi" w:cs="Helvetica"/>
          <w:color w:val="373737"/>
          <w:sz w:val="24"/>
          <w:szCs w:val="24"/>
          <w:lang w:eastAsia="es-CL"/>
        </w:rPr>
        <w:t xml:space="preserve">en base al trabajo de la colega Natalia Silva, pues </w:t>
      </w:r>
      <w:r w:rsidR="00E00880">
        <w:rPr>
          <w:rFonts w:asciiTheme="majorHAnsi" w:eastAsia="Times New Roman" w:hAnsiTheme="majorHAnsi" w:cs="Helvetica"/>
          <w:color w:val="373737"/>
          <w:sz w:val="24"/>
          <w:szCs w:val="24"/>
          <w:lang w:eastAsia="es-CL"/>
        </w:rPr>
        <w:t>bien, en los fenómenos de ESCNNA está presente la violencia como un hecho que atenta a los derechos de los niños, niñas y jóvenes, como menciona la colega en su síntesis, asimismo, con lo estudiado durante la semana 2, hay que complementar dicha visión desde la mirada del enfoque de género, ya que en este fenómeno está presente la violencia de género y que es un factor fundamental de tener en cuenta a la hora de realizar las intervenciones, que no hay un modelo comprensivo de perspectiva de género que aborde a los hombres</w:t>
      </w:r>
      <w:r w:rsidR="00890ED1">
        <w:rPr>
          <w:rFonts w:asciiTheme="majorHAnsi" w:eastAsia="Times New Roman" w:hAnsiTheme="majorHAnsi" w:cs="Helvetica"/>
          <w:color w:val="373737"/>
          <w:sz w:val="24"/>
          <w:szCs w:val="24"/>
          <w:lang w:eastAsia="es-CL"/>
        </w:rPr>
        <w:t>.</w:t>
      </w:r>
    </w:p>
    <w:p w:rsidR="00890ED1" w:rsidRDefault="00890ED1" w:rsidP="00A9140F">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p>
    <w:p w:rsidR="00DF69E0" w:rsidRDefault="00890ED1" w:rsidP="00890ED1">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r>
        <w:rPr>
          <w:rFonts w:asciiTheme="majorHAnsi" w:eastAsia="Times New Roman" w:hAnsiTheme="majorHAnsi" w:cs="Helvetica"/>
          <w:color w:val="373737"/>
          <w:sz w:val="24"/>
          <w:szCs w:val="24"/>
          <w:lang w:eastAsia="es-CL"/>
        </w:rPr>
        <w:t xml:space="preserve">Cabe destacar que es un problema a nivel global y doméstico, como menciona la colega, por lo que es relevante complementar esta acotación con el video expuesto por </w:t>
      </w:r>
      <w:proofErr w:type="spellStart"/>
      <w:r>
        <w:rPr>
          <w:rFonts w:asciiTheme="majorHAnsi" w:eastAsia="Times New Roman" w:hAnsiTheme="majorHAnsi" w:cs="Helvetica"/>
          <w:color w:val="373737"/>
          <w:sz w:val="24"/>
          <w:szCs w:val="24"/>
          <w:lang w:eastAsia="es-CL"/>
        </w:rPr>
        <w:t>Susanna</w:t>
      </w:r>
      <w:proofErr w:type="spellEnd"/>
      <w:r>
        <w:rPr>
          <w:rFonts w:asciiTheme="majorHAnsi" w:eastAsia="Times New Roman" w:hAnsiTheme="majorHAnsi" w:cs="Helvetica"/>
          <w:color w:val="373737"/>
          <w:sz w:val="24"/>
          <w:szCs w:val="24"/>
          <w:lang w:eastAsia="es-CL"/>
        </w:rPr>
        <w:t xml:space="preserve"> </w:t>
      </w:r>
      <w:proofErr w:type="spellStart"/>
      <w:r>
        <w:rPr>
          <w:rFonts w:asciiTheme="majorHAnsi" w:eastAsia="Times New Roman" w:hAnsiTheme="majorHAnsi" w:cs="Helvetica"/>
          <w:color w:val="373737"/>
          <w:sz w:val="24"/>
          <w:szCs w:val="24"/>
          <w:lang w:eastAsia="es-CL"/>
        </w:rPr>
        <w:t>Greijer</w:t>
      </w:r>
      <w:proofErr w:type="spellEnd"/>
      <w:r>
        <w:rPr>
          <w:rFonts w:asciiTheme="majorHAnsi" w:eastAsia="Times New Roman" w:hAnsiTheme="majorHAnsi" w:cs="Helvetica"/>
          <w:color w:val="373737"/>
          <w:sz w:val="24"/>
          <w:szCs w:val="24"/>
          <w:lang w:eastAsia="es-CL"/>
        </w:rPr>
        <w:t xml:space="preserve"> (PhD), por lo que al ser un tema a nivel mundial, se hace necesario poder aunar criterios sobre la terminología y significados en relación a palabras asociados directamente al abuso y explotación sexual, para no ocasionar daño ni estigmatizar a los NNJ.</w:t>
      </w:r>
    </w:p>
    <w:p w:rsidR="00890ED1" w:rsidRDefault="00890ED1" w:rsidP="00890ED1">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p>
    <w:p w:rsidR="00890ED1" w:rsidRDefault="00890ED1" w:rsidP="00890ED1">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r>
        <w:rPr>
          <w:rFonts w:asciiTheme="majorHAnsi" w:eastAsia="Times New Roman" w:hAnsiTheme="majorHAnsi" w:cs="Helvetica"/>
          <w:color w:val="373737"/>
          <w:sz w:val="24"/>
          <w:szCs w:val="24"/>
          <w:lang w:eastAsia="es-CL"/>
        </w:rPr>
        <w:t>Además, me permito completar con nuevos aportes obtenidos en esta semana, los que son rel</w:t>
      </w:r>
      <w:r w:rsidR="0051520B">
        <w:rPr>
          <w:rFonts w:asciiTheme="majorHAnsi" w:eastAsia="Times New Roman" w:hAnsiTheme="majorHAnsi" w:cs="Helvetica"/>
          <w:color w:val="373737"/>
          <w:sz w:val="24"/>
          <w:szCs w:val="24"/>
          <w:lang w:eastAsia="es-CL"/>
        </w:rPr>
        <w:t>evantes tener en cuanta y sobretodo porque los jóvenes están cada días más expuestos a los medios tecnológicos y redes sociales mediante internet, donde se generan escenarios de E</w:t>
      </w:r>
      <w:r w:rsidR="00C852D0">
        <w:rPr>
          <w:rFonts w:asciiTheme="majorHAnsi" w:eastAsia="Times New Roman" w:hAnsiTheme="majorHAnsi" w:cs="Helvetica"/>
          <w:color w:val="373737"/>
          <w:sz w:val="24"/>
          <w:szCs w:val="24"/>
          <w:lang w:eastAsia="es-CL"/>
        </w:rPr>
        <w:t>S</w:t>
      </w:r>
      <w:bookmarkStart w:id="0" w:name="_GoBack"/>
      <w:bookmarkEnd w:id="0"/>
      <w:r w:rsidR="0051520B">
        <w:rPr>
          <w:rFonts w:asciiTheme="majorHAnsi" w:eastAsia="Times New Roman" w:hAnsiTheme="majorHAnsi" w:cs="Helvetica"/>
          <w:color w:val="373737"/>
          <w:sz w:val="24"/>
          <w:szCs w:val="24"/>
          <w:lang w:eastAsia="es-CL"/>
        </w:rPr>
        <w:t>CNNA y que en muchas ocasiones los jóvenes no lo develan por vergüenza o porque normalizan la explotación y el abuso como un “juego o desafío” entre compañeros.</w:t>
      </w:r>
    </w:p>
    <w:p w:rsidR="0051520B" w:rsidRDefault="0051520B" w:rsidP="00890ED1">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p>
    <w:p w:rsidR="0051520B" w:rsidRDefault="0051520B" w:rsidP="00890ED1">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r>
        <w:rPr>
          <w:rFonts w:asciiTheme="majorHAnsi" w:eastAsia="Times New Roman" w:hAnsiTheme="majorHAnsi" w:cs="Helvetica"/>
          <w:color w:val="373737"/>
          <w:sz w:val="24"/>
          <w:szCs w:val="24"/>
          <w:lang w:eastAsia="es-CL"/>
        </w:rPr>
        <w:t>También, no está demás mencionar otro aspecto que se abordó en esta segunda semana y que forma parte del mercado sexual ilegal, siendo este la trata de personas y que es una forma de esclavitud contemporánea relacionada al comercio de persona, atentando contra la libertad y dignidad, siendo un delito penado por la ley.</w:t>
      </w:r>
    </w:p>
    <w:p w:rsidR="0051520B" w:rsidRDefault="0051520B" w:rsidP="00890ED1">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p>
    <w:p w:rsidR="0051520B" w:rsidRPr="00890ED1" w:rsidRDefault="0051520B" w:rsidP="00890ED1">
      <w:pPr>
        <w:shd w:val="clear" w:color="auto" w:fill="FFFFFF"/>
        <w:spacing w:after="0" w:line="240" w:lineRule="auto"/>
        <w:jc w:val="both"/>
        <w:textAlignment w:val="baseline"/>
        <w:rPr>
          <w:rFonts w:asciiTheme="majorHAnsi" w:eastAsia="Times New Roman" w:hAnsiTheme="majorHAnsi" w:cs="Helvetica"/>
          <w:color w:val="373737"/>
          <w:sz w:val="24"/>
          <w:szCs w:val="24"/>
          <w:lang w:eastAsia="es-CL"/>
        </w:rPr>
      </w:pPr>
      <w:r>
        <w:rPr>
          <w:rFonts w:asciiTheme="majorHAnsi" w:eastAsia="Times New Roman" w:hAnsiTheme="majorHAnsi" w:cs="Helvetica"/>
          <w:color w:val="373737"/>
          <w:sz w:val="24"/>
          <w:szCs w:val="24"/>
          <w:lang w:eastAsia="es-CL"/>
        </w:rPr>
        <w:t>En relación a lo mencionado anteriormente, hay otro aspecto muy import</w:t>
      </w:r>
      <w:r w:rsidR="00C31E58">
        <w:rPr>
          <w:rFonts w:asciiTheme="majorHAnsi" w:eastAsia="Times New Roman" w:hAnsiTheme="majorHAnsi" w:cs="Helvetica"/>
          <w:color w:val="373737"/>
          <w:sz w:val="24"/>
          <w:szCs w:val="24"/>
          <w:lang w:eastAsia="es-CL"/>
        </w:rPr>
        <w:t xml:space="preserve">ante de abordar, siendo esto el marco legal que rige esta problemática, pues bien, han habido pronunciamiento de leyes que penan los delitos sexuales, como también hay cumbres judiciales iberoamericanas, como menciona Pamela </w:t>
      </w:r>
      <w:proofErr w:type="spellStart"/>
      <w:r w:rsidR="00C31E58">
        <w:rPr>
          <w:rFonts w:asciiTheme="majorHAnsi" w:eastAsia="Times New Roman" w:hAnsiTheme="majorHAnsi" w:cs="Helvetica"/>
          <w:color w:val="373737"/>
          <w:sz w:val="24"/>
          <w:szCs w:val="24"/>
          <w:lang w:eastAsia="es-CL"/>
        </w:rPr>
        <w:t>Canessa</w:t>
      </w:r>
      <w:proofErr w:type="spellEnd"/>
      <w:r w:rsidR="00C31E58">
        <w:rPr>
          <w:rFonts w:asciiTheme="majorHAnsi" w:eastAsia="Times New Roman" w:hAnsiTheme="majorHAnsi" w:cs="Helvetica"/>
          <w:color w:val="373737"/>
          <w:sz w:val="24"/>
          <w:szCs w:val="24"/>
          <w:lang w:eastAsia="es-CL"/>
        </w:rPr>
        <w:t xml:space="preserve">, que han contribuido a que esta temática vaya ganando espacio en el término legal, sin embargo, falta por seguir desarrollando para alcanzar la protección y abogar por el interés superior del niño, como también la necesidad de tener una ley de protección integral, como menciona la Dra. </w:t>
      </w:r>
      <w:proofErr w:type="spellStart"/>
      <w:r w:rsidR="00C31E58">
        <w:rPr>
          <w:rFonts w:asciiTheme="majorHAnsi" w:eastAsia="Times New Roman" w:hAnsiTheme="majorHAnsi" w:cs="Helvetica"/>
          <w:color w:val="373737"/>
          <w:sz w:val="24"/>
          <w:szCs w:val="24"/>
          <w:lang w:eastAsia="es-CL"/>
        </w:rPr>
        <w:t>Yesika</w:t>
      </w:r>
      <w:proofErr w:type="spellEnd"/>
      <w:r w:rsidR="00C31E58">
        <w:rPr>
          <w:rFonts w:asciiTheme="majorHAnsi" w:eastAsia="Times New Roman" w:hAnsiTheme="majorHAnsi" w:cs="Helvetica"/>
          <w:color w:val="373737"/>
          <w:sz w:val="24"/>
          <w:szCs w:val="24"/>
          <w:lang w:eastAsia="es-CL"/>
        </w:rPr>
        <w:t xml:space="preserve"> Herrera, ya que ha obstaculizado los avances y desarrollos en cuanto en cuanto a la convención de los derechos de los niños, niñas y adolescentes.</w:t>
      </w:r>
    </w:p>
    <w:sectPr w:rsidR="0051520B" w:rsidRPr="00890ED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14" w:rsidRDefault="00164B14" w:rsidP="00A9140F">
      <w:pPr>
        <w:spacing w:after="0" w:line="240" w:lineRule="auto"/>
      </w:pPr>
      <w:r>
        <w:separator/>
      </w:r>
    </w:p>
  </w:endnote>
  <w:endnote w:type="continuationSeparator" w:id="0">
    <w:p w:rsidR="00164B14" w:rsidRDefault="00164B14" w:rsidP="00A9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0F" w:rsidRPr="00A9140F" w:rsidRDefault="00A9140F" w:rsidP="00A9140F">
    <w:pPr>
      <w:pStyle w:val="Piedepgina"/>
      <w:jc w:val="right"/>
      <w:rPr>
        <w:rFonts w:asciiTheme="majorHAnsi" w:hAnsiTheme="majorHAnsi"/>
        <w:sz w:val="24"/>
        <w:lang w:val="es-MX"/>
      </w:rPr>
    </w:pPr>
    <w:proofErr w:type="spellStart"/>
    <w:r w:rsidRPr="00A9140F">
      <w:rPr>
        <w:rFonts w:asciiTheme="majorHAnsi" w:hAnsiTheme="majorHAnsi"/>
        <w:sz w:val="24"/>
        <w:lang w:val="es-MX"/>
      </w:rPr>
      <w:t>Ps</w:t>
    </w:r>
    <w:proofErr w:type="spellEnd"/>
    <w:r w:rsidRPr="00A9140F">
      <w:rPr>
        <w:rFonts w:asciiTheme="majorHAnsi" w:hAnsiTheme="majorHAnsi"/>
        <w:sz w:val="24"/>
        <w:lang w:val="es-MX"/>
      </w:rPr>
      <w:t xml:space="preserve">. </w:t>
    </w:r>
    <w:proofErr w:type="spellStart"/>
    <w:r w:rsidRPr="00A9140F">
      <w:rPr>
        <w:rFonts w:asciiTheme="majorHAnsi" w:hAnsiTheme="majorHAnsi"/>
        <w:sz w:val="24"/>
        <w:lang w:val="es-MX"/>
      </w:rPr>
      <w:t>Gepke</w:t>
    </w:r>
    <w:proofErr w:type="spellEnd"/>
    <w:r w:rsidRPr="00A9140F">
      <w:rPr>
        <w:rFonts w:asciiTheme="majorHAnsi" w:hAnsiTheme="majorHAnsi"/>
        <w:sz w:val="24"/>
        <w:lang w:val="es-MX"/>
      </w:rPr>
      <w:t xml:space="preserve"> Silva Wolf</w:t>
    </w:r>
  </w:p>
  <w:p w:rsidR="00A9140F" w:rsidRPr="00A9140F" w:rsidRDefault="00A9140F" w:rsidP="00A9140F">
    <w:pPr>
      <w:pStyle w:val="Piedepgina"/>
      <w:jc w:val="right"/>
      <w:rPr>
        <w:rFonts w:asciiTheme="majorHAnsi" w:hAnsiTheme="majorHAnsi"/>
        <w:sz w:val="24"/>
        <w:lang w:val="es-MX"/>
      </w:rPr>
    </w:pPr>
    <w:r w:rsidRPr="00A9140F">
      <w:rPr>
        <w:rFonts w:asciiTheme="majorHAnsi" w:hAnsiTheme="majorHAnsi"/>
        <w:sz w:val="24"/>
        <w:lang w:val="es-MX"/>
      </w:rPr>
      <w:t>Julio,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14" w:rsidRDefault="00164B14" w:rsidP="00A9140F">
      <w:pPr>
        <w:spacing w:after="0" w:line="240" w:lineRule="auto"/>
      </w:pPr>
      <w:r>
        <w:separator/>
      </w:r>
    </w:p>
  </w:footnote>
  <w:footnote w:type="continuationSeparator" w:id="0">
    <w:p w:rsidR="00164B14" w:rsidRDefault="00164B14" w:rsidP="00A91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40F" w:rsidRDefault="00A9140F" w:rsidP="00A9140F">
    <w:pPr>
      <w:pStyle w:val="Encabezado"/>
      <w:jc w:val="center"/>
      <w:rPr>
        <w:rFonts w:asciiTheme="majorHAnsi" w:hAnsiTheme="majorHAnsi"/>
        <w:sz w:val="36"/>
        <w:lang w:val="es-MX"/>
      </w:rPr>
    </w:pPr>
    <w:r>
      <w:rPr>
        <w:rFonts w:asciiTheme="majorHAnsi" w:hAnsiTheme="majorHAnsi"/>
        <w:sz w:val="36"/>
        <w:lang w:val="es-MX"/>
      </w:rPr>
      <w:t>Síntesis Semana 2</w:t>
    </w:r>
  </w:p>
  <w:p w:rsidR="00A9140F" w:rsidRPr="00984C76" w:rsidRDefault="00A9140F" w:rsidP="00A9140F">
    <w:pPr>
      <w:pStyle w:val="Encabezado"/>
      <w:jc w:val="center"/>
      <w:rPr>
        <w:rFonts w:asciiTheme="majorHAnsi" w:hAnsiTheme="majorHAnsi"/>
        <w:sz w:val="24"/>
        <w:lang w:val="es-MX"/>
      </w:rPr>
    </w:pPr>
    <w:r w:rsidRPr="00984C76">
      <w:rPr>
        <w:rFonts w:asciiTheme="majorHAnsi" w:hAnsiTheme="majorHAnsi"/>
        <w:sz w:val="24"/>
        <w:lang w:val="es-MX"/>
      </w:rPr>
      <w:t>Curso Introductorio de ESCNNA</w:t>
    </w:r>
  </w:p>
  <w:p w:rsidR="00A9140F" w:rsidRPr="00A9140F" w:rsidRDefault="00A9140F" w:rsidP="00A914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02"/>
    <w:rsid w:val="00164B14"/>
    <w:rsid w:val="0051520B"/>
    <w:rsid w:val="00890ED1"/>
    <w:rsid w:val="00A9140F"/>
    <w:rsid w:val="00C31E58"/>
    <w:rsid w:val="00C852D0"/>
    <w:rsid w:val="00D01502"/>
    <w:rsid w:val="00DF69E0"/>
    <w:rsid w:val="00E008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502"/>
    <w:pPr>
      <w:ind w:left="720"/>
      <w:contextualSpacing/>
    </w:pPr>
  </w:style>
  <w:style w:type="paragraph" w:styleId="Encabezado">
    <w:name w:val="header"/>
    <w:basedOn w:val="Normal"/>
    <w:link w:val="EncabezadoCar"/>
    <w:uiPriority w:val="99"/>
    <w:unhideWhenUsed/>
    <w:rsid w:val="00A914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40F"/>
  </w:style>
  <w:style w:type="paragraph" w:styleId="Piedepgina">
    <w:name w:val="footer"/>
    <w:basedOn w:val="Normal"/>
    <w:link w:val="PiedepginaCar"/>
    <w:uiPriority w:val="99"/>
    <w:unhideWhenUsed/>
    <w:rsid w:val="00A914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5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1502"/>
    <w:pPr>
      <w:ind w:left="720"/>
      <w:contextualSpacing/>
    </w:pPr>
  </w:style>
  <w:style w:type="paragraph" w:styleId="Encabezado">
    <w:name w:val="header"/>
    <w:basedOn w:val="Normal"/>
    <w:link w:val="EncabezadoCar"/>
    <w:uiPriority w:val="99"/>
    <w:unhideWhenUsed/>
    <w:rsid w:val="00A914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40F"/>
  </w:style>
  <w:style w:type="paragraph" w:styleId="Piedepgina">
    <w:name w:val="footer"/>
    <w:basedOn w:val="Normal"/>
    <w:link w:val="PiedepginaCar"/>
    <w:uiPriority w:val="99"/>
    <w:unhideWhenUsed/>
    <w:rsid w:val="00A914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Gepke</dc:creator>
  <cp:lastModifiedBy>Gepke</cp:lastModifiedBy>
  <cp:revision>2</cp:revision>
  <dcterms:created xsi:type="dcterms:W3CDTF">2020-07-09T03:49:00Z</dcterms:created>
  <dcterms:modified xsi:type="dcterms:W3CDTF">2020-07-09T04:47:00Z</dcterms:modified>
</cp:coreProperties>
</file>