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8A9" w:rsidRPr="002F31FA" w:rsidRDefault="002F31FA" w:rsidP="002F31FA">
      <w:pPr>
        <w:spacing w:line="240" w:lineRule="auto"/>
        <w:contextualSpacing/>
        <w:jc w:val="center"/>
        <w:rPr>
          <w:b/>
          <w:lang w:val="es-ES"/>
        </w:rPr>
      </w:pPr>
      <w:r w:rsidRPr="002F31FA">
        <w:rPr>
          <w:b/>
          <w:lang w:val="es-ES"/>
        </w:rPr>
        <w:t>SINTESIS SEMANA 2</w:t>
      </w:r>
    </w:p>
    <w:p w:rsidR="002F31FA" w:rsidRDefault="002F31FA" w:rsidP="002F31FA">
      <w:pPr>
        <w:spacing w:line="240" w:lineRule="auto"/>
        <w:contextualSpacing/>
        <w:jc w:val="center"/>
        <w:rPr>
          <w:b/>
          <w:lang w:val="es-ES"/>
        </w:rPr>
      </w:pPr>
      <w:r w:rsidRPr="002F31FA">
        <w:rPr>
          <w:b/>
          <w:lang w:val="es-ES"/>
        </w:rPr>
        <w:t>CLAUDIA GONZÁLEZ GUÍÑEZ</w:t>
      </w:r>
    </w:p>
    <w:p w:rsidR="00A56BF9" w:rsidRDefault="00A56BF9" w:rsidP="002F31FA">
      <w:pPr>
        <w:spacing w:line="240" w:lineRule="auto"/>
        <w:contextualSpacing/>
        <w:jc w:val="center"/>
        <w:rPr>
          <w:b/>
          <w:lang w:val="es-ES"/>
        </w:rPr>
      </w:pPr>
    </w:p>
    <w:p w:rsidR="002F31FA" w:rsidRDefault="002F31FA" w:rsidP="002F31FA">
      <w:pPr>
        <w:spacing w:line="240" w:lineRule="auto"/>
        <w:contextualSpacing/>
        <w:jc w:val="center"/>
        <w:rPr>
          <w:b/>
          <w:lang w:val="es-ES"/>
        </w:rPr>
      </w:pPr>
    </w:p>
    <w:p w:rsidR="002F31FA" w:rsidRDefault="002F31FA" w:rsidP="002F31FA">
      <w:pPr>
        <w:spacing w:line="240" w:lineRule="auto"/>
        <w:contextualSpacing/>
        <w:jc w:val="both"/>
        <w:rPr>
          <w:lang w:val="es-ES"/>
        </w:rPr>
      </w:pPr>
      <w:r>
        <w:rPr>
          <w:lang w:val="es-ES"/>
        </w:rPr>
        <w:t xml:space="preserve">Las reflexiones a partir de los textos y clases expuestas en la plataforma, irán en conversación con la síntesis de Catalina </w:t>
      </w:r>
      <w:r w:rsidR="00A56BF9">
        <w:rPr>
          <w:lang w:val="es-ES"/>
        </w:rPr>
        <w:t>Gutierrez Muñoz, quien platea có</w:t>
      </w:r>
      <w:r>
        <w:rPr>
          <w:lang w:val="es-ES"/>
        </w:rPr>
        <w:t>mo los espacios de poder, o las relaciones de poder abusivas, se instalan en la vida On line</w:t>
      </w:r>
      <w:r w:rsidR="00A56BF9">
        <w:rPr>
          <w:lang w:val="es-ES"/>
        </w:rPr>
        <w:t>,</w:t>
      </w:r>
      <w:r>
        <w:rPr>
          <w:lang w:val="es-ES"/>
        </w:rPr>
        <w:t xml:space="preserve"> dejando al agresor</w:t>
      </w:r>
      <w:r w:rsidR="00A56BF9">
        <w:rPr>
          <w:lang w:val="es-ES"/>
        </w:rPr>
        <w:t xml:space="preserve"> bajo el anonimato y có</w:t>
      </w:r>
      <w:r>
        <w:rPr>
          <w:lang w:val="es-ES"/>
        </w:rPr>
        <w:t>mo la subordinación de unos respectos de otros (no cualquier otro)</w:t>
      </w:r>
      <w:r w:rsidR="00075C88">
        <w:rPr>
          <w:lang w:val="es-ES"/>
        </w:rPr>
        <w:t xml:space="preserve"> lleva</w:t>
      </w:r>
      <w:r w:rsidR="00A56BF9">
        <w:rPr>
          <w:lang w:val="es-ES"/>
        </w:rPr>
        <w:t xml:space="preserve"> al agresor</w:t>
      </w:r>
      <w:r w:rsidR="00075C88">
        <w:rPr>
          <w:lang w:val="es-ES"/>
        </w:rPr>
        <w:t xml:space="preserve">, </w:t>
      </w:r>
      <w:r>
        <w:rPr>
          <w:lang w:val="es-ES"/>
        </w:rPr>
        <w:t>como nos platea Javiera León y Antonio</w:t>
      </w:r>
      <w:r w:rsidR="00A56BF9">
        <w:rPr>
          <w:lang w:val="es-ES"/>
        </w:rPr>
        <w:t>,</w:t>
      </w:r>
      <w:r>
        <w:rPr>
          <w:lang w:val="es-ES"/>
        </w:rPr>
        <w:t xml:space="preserve"> </w:t>
      </w:r>
      <w:r w:rsidR="00075C88">
        <w:rPr>
          <w:lang w:val="es-ES"/>
        </w:rPr>
        <w:t xml:space="preserve">a </w:t>
      </w:r>
      <w:r>
        <w:rPr>
          <w:lang w:val="es-ES"/>
        </w:rPr>
        <w:t>dejar a la ví</w:t>
      </w:r>
      <w:r w:rsidR="00075C88">
        <w:rPr>
          <w:lang w:val="es-ES"/>
        </w:rPr>
        <w:t xml:space="preserve">ctima </w:t>
      </w:r>
      <w:r w:rsidR="00A56BF9">
        <w:rPr>
          <w:lang w:val="es-ES"/>
        </w:rPr>
        <w:t>en un lugar que el mismo</w:t>
      </w:r>
      <w:r w:rsidR="00075C88">
        <w:rPr>
          <w:lang w:val="es-ES"/>
        </w:rPr>
        <w:t xml:space="preserve"> c</w:t>
      </w:r>
      <w:r>
        <w:rPr>
          <w:lang w:val="es-ES"/>
        </w:rPr>
        <w:t xml:space="preserve">rea, cosificándola </w:t>
      </w:r>
      <w:r w:rsidR="00A56BF9">
        <w:rPr>
          <w:lang w:val="es-ES"/>
        </w:rPr>
        <w:t>para un beneficio propio. D</w:t>
      </w:r>
      <w:r>
        <w:rPr>
          <w:lang w:val="es-ES"/>
        </w:rPr>
        <w:t>e ahí que en este contexto es importante ampliar la figura de “</w:t>
      </w:r>
      <w:r w:rsidR="00A56BF9">
        <w:rPr>
          <w:lang w:val="es-ES"/>
        </w:rPr>
        <w:t xml:space="preserve">relación de poder a </w:t>
      </w:r>
      <w:r>
        <w:rPr>
          <w:lang w:val="es-ES"/>
        </w:rPr>
        <w:t>relación de poder abusiva”, explicitando que detrás de dicha relación existe una intención de hacer daño.</w:t>
      </w:r>
    </w:p>
    <w:p w:rsidR="00075C88" w:rsidRDefault="00075C88" w:rsidP="002F31FA">
      <w:pPr>
        <w:spacing w:line="240" w:lineRule="auto"/>
        <w:contextualSpacing/>
        <w:jc w:val="both"/>
        <w:rPr>
          <w:lang w:val="es-ES"/>
        </w:rPr>
      </w:pPr>
    </w:p>
    <w:p w:rsidR="00075C88" w:rsidRDefault="00075C88" w:rsidP="002F31FA">
      <w:pPr>
        <w:spacing w:line="240" w:lineRule="auto"/>
        <w:contextualSpacing/>
        <w:jc w:val="both"/>
        <w:rPr>
          <w:lang w:val="es-ES"/>
        </w:rPr>
      </w:pPr>
      <w:r>
        <w:rPr>
          <w:lang w:val="es-ES"/>
        </w:rPr>
        <w:t xml:space="preserve">Es complejo dimensionar para nuestra generación (nací en el año 1981) que la vida On Line y Off Line es un continuo y cómo desde esta consideración, la prevención de conductas de riesgo no signifique para el mundo adulto lisa y llanamente “prohibir” que los NNA visiten internet. </w:t>
      </w:r>
    </w:p>
    <w:p w:rsidR="0038408E" w:rsidRDefault="0038408E" w:rsidP="002F31FA">
      <w:pPr>
        <w:spacing w:line="240" w:lineRule="auto"/>
        <w:contextualSpacing/>
        <w:jc w:val="both"/>
        <w:rPr>
          <w:lang w:val="es-ES"/>
        </w:rPr>
      </w:pPr>
    </w:p>
    <w:p w:rsidR="00075C88" w:rsidRDefault="0038408E" w:rsidP="002F31FA">
      <w:pPr>
        <w:spacing w:line="240" w:lineRule="auto"/>
        <w:contextualSpacing/>
        <w:jc w:val="both"/>
        <w:rPr>
          <w:lang w:val="es-ES"/>
        </w:rPr>
      </w:pPr>
      <w:r>
        <w:rPr>
          <w:lang w:val="es-ES"/>
        </w:rPr>
        <w:t>L</w:t>
      </w:r>
      <w:r w:rsidR="00075C88">
        <w:rPr>
          <w:lang w:val="es-ES"/>
        </w:rPr>
        <w:t xml:space="preserve">os datos del estudio presentado por Cristóbal Guerra en su texto “Abuso sexual On Line y conductas de riesgo en adolescentes chilenos” </w:t>
      </w:r>
      <w:r>
        <w:rPr>
          <w:lang w:val="es-ES"/>
        </w:rPr>
        <w:t xml:space="preserve">son interesantes pues nos lleva a pensar que algunas de las tipologías del abuso sexual On Line comienzan con acciones que aparentemente no son invasivas, a saber; aceptar solicitudes de desconocidos (73%), </w:t>
      </w:r>
      <w:r w:rsidRPr="0038408E">
        <w:rPr>
          <w:lang w:val="es-ES"/>
        </w:rPr>
        <w:t>juntarse con personas conocidas solo por internet (45%)</w:t>
      </w:r>
      <w:r>
        <w:rPr>
          <w:lang w:val="es-ES"/>
        </w:rPr>
        <w:t xml:space="preserve">, buscar gente nueva para pinchar y coquetear (32%), facilitar información personal a gente conocida por internet (31%) entre otras, siendo esas conductas las que llevan a una mayor probabilidad de victimización. </w:t>
      </w:r>
    </w:p>
    <w:p w:rsidR="0038408E" w:rsidRDefault="0038408E" w:rsidP="002F31FA">
      <w:pPr>
        <w:spacing w:line="240" w:lineRule="auto"/>
        <w:contextualSpacing/>
        <w:jc w:val="both"/>
        <w:rPr>
          <w:lang w:val="es-ES"/>
        </w:rPr>
      </w:pPr>
    </w:p>
    <w:p w:rsidR="0038408E" w:rsidRDefault="0038408E" w:rsidP="002F31FA">
      <w:pPr>
        <w:spacing w:line="240" w:lineRule="auto"/>
        <w:contextualSpacing/>
        <w:jc w:val="both"/>
        <w:rPr>
          <w:lang w:val="es-ES"/>
        </w:rPr>
      </w:pPr>
      <w:r>
        <w:rPr>
          <w:lang w:val="es-ES"/>
        </w:rPr>
        <w:t>Creo que el camino de la prevención de conductas de riesgo, sería, al menos en algunas de las tipologías comentadas por Javiera León, la forma más eficiente de prevenir la victimización, para lo cu</w:t>
      </w:r>
      <w:r w:rsidR="00A56BF9">
        <w:rPr>
          <w:lang w:val="es-ES"/>
        </w:rPr>
        <w:t>al es fundamental la educación de</w:t>
      </w:r>
      <w:r>
        <w:rPr>
          <w:lang w:val="es-ES"/>
        </w:rPr>
        <w:t xml:space="preserve"> madres, padres, cuidadora/es, docentes y agentes de salud que trabajan especialmente con adolescentes.</w:t>
      </w:r>
    </w:p>
    <w:p w:rsidR="0038408E" w:rsidRDefault="0038408E" w:rsidP="002F31FA">
      <w:pPr>
        <w:spacing w:line="240" w:lineRule="auto"/>
        <w:contextualSpacing/>
        <w:jc w:val="both"/>
        <w:rPr>
          <w:lang w:val="es-ES"/>
        </w:rPr>
      </w:pPr>
    </w:p>
    <w:p w:rsidR="0038408E" w:rsidRDefault="003620A4" w:rsidP="002F31FA">
      <w:pPr>
        <w:spacing w:line="240" w:lineRule="auto"/>
        <w:contextualSpacing/>
        <w:jc w:val="both"/>
        <w:rPr>
          <w:lang w:val="es-ES"/>
        </w:rPr>
      </w:pPr>
      <w:r>
        <w:rPr>
          <w:lang w:val="es-ES"/>
        </w:rPr>
        <w:t xml:space="preserve">Desde ahí considero </w:t>
      </w:r>
      <w:r w:rsidR="00A56BF9">
        <w:rPr>
          <w:lang w:val="es-ES"/>
        </w:rPr>
        <w:t>interesante</w:t>
      </w:r>
      <w:r>
        <w:rPr>
          <w:lang w:val="es-ES"/>
        </w:rPr>
        <w:t xml:space="preserve"> lo que nos invita a reflexionar Valeria Arredondo respecto a la Identidad. Sabemos que la identidad es dinámi</w:t>
      </w:r>
      <w:r w:rsidR="00A56BF9">
        <w:rPr>
          <w:lang w:val="es-ES"/>
        </w:rPr>
        <w:t>ca, pero lo que ocurre en esta E</w:t>
      </w:r>
      <w:r>
        <w:rPr>
          <w:lang w:val="es-ES"/>
        </w:rPr>
        <w:t>ra con la proliferación de la vida On Line es que la Identidad (creencias, gustos, costumbres, etc.)</w:t>
      </w:r>
      <w:r w:rsidR="00A56BF9">
        <w:rPr>
          <w:lang w:val="es-ES"/>
        </w:rPr>
        <w:t xml:space="preserve"> se ha vuelto</w:t>
      </w:r>
      <w:r>
        <w:rPr>
          <w:lang w:val="es-ES"/>
        </w:rPr>
        <w:t xml:space="preserve"> “altamente transitoria” – </w:t>
      </w:r>
      <w:proofErr w:type="spellStart"/>
      <w:r>
        <w:rPr>
          <w:lang w:val="es-ES"/>
        </w:rPr>
        <w:t>Ciberidentidad</w:t>
      </w:r>
      <w:proofErr w:type="spellEnd"/>
      <w:r>
        <w:rPr>
          <w:lang w:val="es-ES"/>
        </w:rPr>
        <w:t xml:space="preserve"> – generando una fuerte necesidad de reconocimiento y visibilidad en el contexto virtual. Arredondo menciona que el </w:t>
      </w:r>
      <w:r w:rsidR="00A56BF9">
        <w:rPr>
          <w:lang w:val="es-ES"/>
        </w:rPr>
        <w:t>adolescente</w:t>
      </w:r>
      <w:r>
        <w:rPr>
          <w:lang w:val="es-ES"/>
        </w:rPr>
        <w:t xml:space="preserve"> percibe relaciones estables y seguras y en otro momento no, lo que podría derivar en que una relación “desaparezca”. </w:t>
      </w:r>
    </w:p>
    <w:p w:rsidR="00A56BF9" w:rsidRDefault="00A56BF9" w:rsidP="002F31FA">
      <w:pPr>
        <w:spacing w:line="240" w:lineRule="auto"/>
        <w:contextualSpacing/>
        <w:jc w:val="both"/>
        <w:rPr>
          <w:lang w:val="es-ES"/>
        </w:rPr>
      </w:pPr>
    </w:p>
    <w:p w:rsidR="00A56BF9" w:rsidRDefault="003620A4" w:rsidP="002F31FA">
      <w:pPr>
        <w:spacing w:line="240" w:lineRule="auto"/>
        <w:contextualSpacing/>
        <w:jc w:val="both"/>
        <w:rPr>
          <w:lang w:val="es-ES"/>
        </w:rPr>
      </w:pPr>
      <w:r>
        <w:rPr>
          <w:lang w:val="es-ES"/>
        </w:rPr>
        <w:t xml:space="preserve">En este sentido, y retomando las prácticas de prevención de conductas de riesgo, no sería sostenible bajo ningún punto </w:t>
      </w:r>
      <w:r w:rsidR="00A56BF9">
        <w:rPr>
          <w:lang w:val="es-ES"/>
        </w:rPr>
        <w:t xml:space="preserve">de vista, </w:t>
      </w:r>
      <w:r>
        <w:rPr>
          <w:lang w:val="es-ES"/>
        </w:rPr>
        <w:t xml:space="preserve">pensar en que prohibir el acceso a internet </w:t>
      </w:r>
      <w:r w:rsidR="00A56BF9">
        <w:rPr>
          <w:lang w:val="es-ES"/>
        </w:rPr>
        <w:t xml:space="preserve">a adolescentes, </w:t>
      </w:r>
      <w:r>
        <w:rPr>
          <w:lang w:val="es-ES"/>
        </w:rPr>
        <w:t>por parte del mundo adulto</w:t>
      </w:r>
      <w:r w:rsidR="00A56BF9">
        <w:rPr>
          <w:lang w:val="es-ES"/>
        </w:rPr>
        <w:t>,</w:t>
      </w:r>
      <w:r>
        <w:rPr>
          <w:lang w:val="es-ES"/>
        </w:rPr>
        <w:t xml:space="preserve"> fuese una alternativa viable, no solo porque gran parte de la vida ocurre On Line, sino porque se </w:t>
      </w:r>
      <w:r>
        <w:rPr>
          <w:i/>
          <w:lang w:val="es-ES"/>
        </w:rPr>
        <w:t>es ahí, en línea</w:t>
      </w:r>
      <w:r>
        <w:rPr>
          <w:lang w:val="es-ES"/>
        </w:rPr>
        <w:t>, y como puede</w:t>
      </w:r>
      <w:r w:rsidR="00A56BF9">
        <w:rPr>
          <w:lang w:val="es-ES"/>
        </w:rPr>
        <w:t>n desaparecer</w:t>
      </w:r>
      <w:r>
        <w:rPr>
          <w:lang w:val="es-ES"/>
        </w:rPr>
        <w:t xml:space="preserve"> relación </w:t>
      </w:r>
      <w:r w:rsidR="00792F8A">
        <w:rPr>
          <w:lang w:val="es-ES"/>
        </w:rPr>
        <w:t xml:space="preserve">sociales, </w:t>
      </w:r>
      <w:r>
        <w:rPr>
          <w:lang w:val="es-ES"/>
        </w:rPr>
        <w:t xml:space="preserve">podría también </w:t>
      </w:r>
      <w:r w:rsidR="00792F8A">
        <w:rPr>
          <w:lang w:val="es-ES"/>
        </w:rPr>
        <w:t xml:space="preserve">desaparecer </w:t>
      </w:r>
      <w:r>
        <w:rPr>
          <w:lang w:val="es-ES"/>
        </w:rPr>
        <w:t xml:space="preserve">el sujeto. </w:t>
      </w:r>
      <w:bookmarkStart w:id="0" w:name="_GoBack"/>
      <w:bookmarkEnd w:id="0"/>
    </w:p>
    <w:p w:rsidR="00792F8A" w:rsidRPr="003620A4" w:rsidRDefault="00792F8A" w:rsidP="002F31FA">
      <w:pPr>
        <w:spacing w:line="240" w:lineRule="auto"/>
        <w:contextualSpacing/>
        <w:jc w:val="both"/>
        <w:rPr>
          <w:lang w:val="es-ES"/>
        </w:rPr>
      </w:pPr>
    </w:p>
    <w:p w:rsidR="002F31FA" w:rsidRPr="002F31FA" w:rsidRDefault="002F31FA" w:rsidP="002F31FA">
      <w:pPr>
        <w:spacing w:line="240" w:lineRule="auto"/>
        <w:contextualSpacing/>
        <w:jc w:val="both"/>
        <w:rPr>
          <w:lang w:val="es-ES"/>
        </w:rPr>
      </w:pPr>
    </w:p>
    <w:sectPr w:rsidR="002F31FA" w:rsidRPr="002F31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FA"/>
    <w:rsid w:val="00075C88"/>
    <w:rsid w:val="001F08A9"/>
    <w:rsid w:val="002F31FA"/>
    <w:rsid w:val="003620A4"/>
    <w:rsid w:val="0038408E"/>
    <w:rsid w:val="00792F8A"/>
    <w:rsid w:val="00A56B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09329-8939-42C9-A57F-D8C8E88B5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456</Words>
  <Characters>2511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2022-06-30T00:26:00Z</dcterms:created>
  <dcterms:modified xsi:type="dcterms:W3CDTF">2022-06-30T01:21:00Z</dcterms:modified>
</cp:coreProperties>
</file>