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70ED" w:rsidRDefault="00633131" w:rsidP="0053697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252E3">
        <w:rPr>
          <w:rFonts w:ascii="Arial" w:hAnsi="Arial" w:cs="Arial"/>
          <w:b/>
          <w:sz w:val="24"/>
          <w:szCs w:val="24"/>
        </w:rPr>
        <w:t>SINTESIS SEMANA 2</w:t>
      </w:r>
      <w:r w:rsidR="0053697D">
        <w:rPr>
          <w:rFonts w:ascii="Arial" w:hAnsi="Arial" w:cs="Arial"/>
          <w:b/>
          <w:sz w:val="24"/>
          <w:szCs w:val="24"/>
        </w:rPr>
        <w:t>.</w:t>
      </w:r>
    </w:p>
    <w:p w:rsidR="00751190" w:rsidRPr="0053697D" w:rsidRDefault="0053697D" w:rsidP="0053697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Yunedis Castillo</w:t>
      </w:r>
    </w:p>
    <w:p w:rsidR="002613A6" w:rsidRPr="00BF413F" w:rsidRDefault="00751190" w:rsidP="002613A6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auto"/>
        </w:rPr>
        <w:t xml:space="preserve">     </w:t>
      </w:r>
      <w:r w:rsidR="002662F5">
        <w:rPr>
          <w:rFonts w:ascii="Arial" w:hAnsi="Arial" w:cs="Arial"/>
        </w:rPr>
        <w:t>Como es sabido el Objetivo principal de la semana 2 es la adquisición de conocimientos mas profundos sobre las VGO; es por ello que se requiere</w:t>
      </w:r>
      <w:r w:rsidR="00F67DD0">
        <w:rPr>
          <w:rFonts w:ascii="Arial" w:hAnsi="Arial" w:cs="Arial"/>
        </w:rPr>
        <w:t xml:space="preserve"> hacer énfasis en cada uno de los aspectos que caracterizan este fenómeno que ha ido incrementándose de una forma muy </w:t>
      </w:r>
      <w:r w:rsidR="000C0D5C">
        <w:rPr>
          <w:rFonts w:ascii="Arial" w:hAnsi="Arial" w:cs="Arial"/>
        </w:rPr>
        <w:t>rápida, y</w:t>
      </w:r>
      <w:r w:rsidR="00F67DD0">
        <w:rPr>
          <w:rFonts w:ascii="Arial" w:hAnsi="Arial" w:cs="Arial"/>
        </w:rPr>
        <w:t xml:space="preserve"> se pudiera decir que crece al mismo ritmo que avanzan los procesos </w:t>
      </w:r>
      <w:r w:rsidR="000C0D5C">
        <w:rPr>
          <w:rFonts w:ascii="Arial" w:hAnsi="Arial" w:cs="Arial"/>
        </w:rPr>
        <w:t>tecnológicos, tal</w:t>
      </w:r>
      <w:r w:rsidR="00240DF5">
        <w:rPr>
          <w:rFonts w:ascii="Arial" w:hAnsi="Arial" w:cs="Arial"/>
        </w:rPr>
        <w:t xml:space="preserve"> </w:t>
      </w:r>
      <w:r w:rsidR="000C0D5C">
        <w:rPr>
          <w:rFonts w:ascii="Arial" w:hAnsi="Arial" w:cs="Arial"/>
        </w:rPr>
        <w:t xml:space="preserve">como lo plantea la compañera Catalina </w:t>
      </w:r>
      <w:r w:rsidR="00240DF5">
        <w:rPr>
          <w:rFonts w:ascii="Arial" w:hAnsi="Arial" w:cs="Arial"/>
        </w:rPr>
        <w:t>Gutiérrez</w:t>
      </w:r>
      <w:r w:rsidR="000C0D5C">
        <w:rPr>
          <w:rFonts w:ascii="Arial" w:hAnsi="Arial" w:cs="Arial"/>
        </w:rPr>
        <w:t xml:space="preserve"> Muñoz</w:t>
      </w:r>
      <w:r w:rsidR="00240DF5">
        <w:rPr>
          <w:rFonts w:ascii="Arial" w:hAnsi="Arial" w:cs="Arial"/>
        </w:rPr>
        <w:t xml:space="preserve"> en su síntesis de la semana 1,a medida que la tecnología avanza se da paso  </w:t>
      </w:r>
      <w:r w:rsidR="00240DF5" w:rsidRPr="00240DF5">
        <w:rPr>
          <w:rFonts w:ascii="Arial" w:hAnsi="Arial" w:cs="Arial"/>
        </w:rPr>
        <w:t>a nuevas formas de comunicación y a nuevas formas de hacer y pensar lo cotidiano, las cuales se ven reflejadas en el uso de las distintas plataformas y/o dispositivos originados en Internet</w:t>
      </w:r>
      <w:r>
        <w:rPr>
          <w:rFonts w:ascii="Arial" w:hAnsi="Arial" w:cs="Arial"/>
        </w:rPr>
        <w:t>; y de allí surgen diferentes formas de atraer a las victimas, muchas veces puede comenzar desde un simple hola, o quizás desde un juego virtual.</w:t>
      </w:r>
    </w:p>
    <w:p w:rsidR="002613A6" w:rsidRDefault="002613A6" w:rsidP="002613A6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F413F" w:rsidRPr="00BF413F">
        <w:rPr>
          <w:rFonts w:ascii="Arial" w:hAnsi="Arial" w:cs="Arial"/>
        </w:rPr>
        <w:t xml:space="preserve"> Por otra parte se hace necesario considerar </w:t>
      </w:r>
      <w:r w:rsidR="00BF413F">
        <w:rPr>
          <w:rFonts w:ascii="Arial" w:hAnsi="Arial" w:cs="Arial"/>
        </w:rPr>
        <w:t xml:space="preserve"> lo expuesto por la compañera  antes mencionada quien expresa </w:t>
      </w:r>
      <w:r w:rsidR="00BF413F" w:rsidRPr="00BF413F">
        <w:rPr>
          <w:rFonts w:ascii="Arial" w:hAnsi="Arial" w:cs="Arial"/>
        </w:rPr>
        <w:t>que  los espacios virtuales, abren paso a que las relaciones de poder trasciendan los espacios físicos y se trasladen a espacios digitales, debido a que este tipo de espacio permite la comodidad del sujeto y el anonimato, por ende, se puede comprender que este tipo e violencia utiliza el Internet y sus espacios virtuales como su vehículo para operar.</w:t>
      </w:r>
    </w:p>
    <w:p w:rsidR="002613A6" w:rsidRDefault="00751190" w:rsidP="002613A6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En este sentido se puede decir </w:t>
      </w:r>
      <w:r>
        <w:rPr>
          <w:rFonts w:ascii="Arial" w:hAnsi="Arial" w:cs="Arial"/>
          <w:color w:val="1F1F1F"/>
          <w:sz w:val="27"/>
          <w:szCs w:val="27"/>
        </w:rPr>
        <w:t> </w:t>
      </w:r>
      <w:r w:rsidRPr="00751190">
        <w:rPr>
          <w:rFonts w:ascii="Arial" w:hAnsi="Arial" w:cs="Arial"/>
          <w:color w:val="1F1F1F"/>
        </w:rPr>
        <w:t>todas las conductas de violencia de género que se ejercen mediante las redes sociales e internet pueden englobarse bajo el término violencia de género digital y que las diferentes formas de ejercer el ciberacoso limitan la libertad, sobre todo de la mujer, ya que</w:t>
      </w:r>
      <w:r w:rsidRPr="00751190">
        <w:rPr>
          <w:rFonts w:ascii="Arial" w:hAnsi="Arial" w:cs="Arial"/>
        </w:rPr>
        <w:t> generan relaciones desiguales y provocan una dominación del acosador sobre la víctima mediante estrategias humillantes que dañan su imagen pública y afectan su privacidad</w:t>
      </w:r>
      <w:r w:rsidR="00BF413F">
        <w:rPr>
          <w:rFonts w:ascii="Arial" w:hAnsi="Arial" w:cs="Arial"/>
        </w:rPr>
        <w:t>, lo que en algunas ocasiones puede causar a la victima un alto nivel de depresión que puede llevarle al suicidio ,debido a que produce presión en la misma, ya que en ocasiones las victimas so</w:t>
      </w:r>
      <w:r w:rsidR="002613A6">
        <w:rPr>
          <w:rFonts w:ascii="Arial" w:hAnsi="Arial" w:cs="Arial"/>
        </w:rPr>
        <w:t>n amenazadas.</w:t>
      </w:r>
    </w:p>
    <w:p w:rsidR="00BF413F" w:rsidRPr="00BF413F" w:rsidRDefault="002613A6" w:rsidP="002613A6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Para concluir solo puedo decir que creo necesario que seamos vigilantes activos</w:t>
      </w:r>
      <w:r w:rsidR="00BF413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de nuestros hijos al momento de us</w:t>
      </w:r>
      <w:r w:rsidR="00CF45DA">
        <w:rPr>
          <w:rFonts w:ascii="Arial" w:hAnsi="Arial" w:cs="Arial"/>
        </w:rPr>
        <w:t>ar las redes, para que no vayan a caer en esta triste realidad que afecta mayormente a mujeres y niños.</w:t>
      </w:r>
    </w:p>
    <w:p w:rsidR="00633131" w:rsidRDefault="00633131" w:rsidP="002613A6">
      <w:pPr>
        <w:spacing w:line="360" w:lineRule="auto"/>
        <w:jc w:val="both"/>
      </w:pPr>
    </w:p>
    <w:sectPr w:rsidR="00633131" w:rsidSect="00891C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131"/>
    <w:rsid w:val="000C0D5C"/>
    <w:rsid w:val="001B2BAB"/>
    <w:rsid w:val="00240DF5"/>
    <w:rsid w:val="002613A6"/>
    <w:rsid w:val="002662F5"/>
    <w:rsid w:val="005252E3"/>
    <w:rsid w:val="0053697D"/>
    <w:rsid w:val="005572E0"/>
    <w:rsid w:val="00633131"/>
    <w:rsid w:val="00751190"/>
    <w:rsid w:val="007F2793"/>
    <w:rsid w:val="00891C79"/>
    <w:rsid w:val="00A0350E"/>
    <w:rsid w:val="00BF413F"/>
    <w:rsid w:val="00CF45DA"/>
    <w:rsid w:val="00F67DD0"/>
    <w:rsid w:val="00FA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AE7593-E2C5-204E-9C09-8972070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C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40D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yunediscastillo@gmail.com</cp:lastModifiedBy>
  <cp:revision>2</cp:revision>
  <dcterms:created xsi:type="dcterms:W3CDTF">2022-06-29T23:09:00Z</dcterms:created>
  <dcterms:modified xsi:type="dcterms:W3CDTF">2022-06-29T23:09:00Z</dcterms:modified>
</cp:coreProperties>
</file>